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103" w:rsidRPr="00D46103" w:rsidRDefault="00D46103" w:rsidP="00D46103">
      <w:pPr>
        <w:rPr>
          <w:rFonts w:ascii="Arial" w:hAnsi="Arial" w:cs="Arial"/>
          <w:sz w:val="24"/>
          <w:szCs w:val="24"/>
        </w:rPr>
      </w:pPr>
    </w:p>
    <w:p w:rsidR="00D46103" w:rsidRPr="00D46103" w:rsidRDefault="00D46103" w:rsidP="00D46103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 w:val="24"/>
          <w:szCs w:val="24"/>
        </w:rPr>
      </w:pPr>
      <w:r w:rsidRPr="00D46103">
        <w:rPr>
          <w:rFonts w:ascii="Arial" w:hAnsi="Arial" w:cs="Arial"/>
          <w:bCs/>
          <w:color w:val="000000"/>
          <w:sz w:val="24"/>
          <w:szCs w:val="24"/>
        </w:rPr>
        <w:t>АДМИНИСТРАЦИЯ</w:t>
      </w:r>
    </w:p>
    <w:p w:rsidR="00D46103" w:rsidRPr="00D46103" w:rsidRDefault="00D46103" w:rsidP="00D46103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 w:val="24"/>
          <w:szCs w:val="24"/>
        </w:rPr>
      </w:pPr>
      <w:r w:rsidRPr="00D46103">
        <w:rPr>
          <w:rFonts w:ascii="Arial" w:hAnsi="Arial" w:cs="Arial"/>
          <w:bCs/>
          <w:color w:val="000000"/>
          <w:sz w:val="24"/>
          <w:szCs w:val="24"/>
        </w:rPr>
        <w:t>МУНИЦИПАЛЬНОГО ОБРАЗОВАНИЯ</w:t>
      </w:r>
    </w:p>
    <w:p w:rsidR="00D46103" w:rsidRPr="00D46103" w:rsidRDefault="00D46103" w:rsidP="00D46103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 w:val="24"/>
          <w:szCs w:val="24"/>
        </w:rPr>
      </w:pPr>
      <w:r w:rsidRPr="00D46103">
        <w:rPr>
          <w:rFonts w:ascii="Arial" w:hAnsi="Arial" w:cs="Arial"/>
          <w:bCs/>
          <w:color w:val="000000"/>
          <w:sz w:val="24"/>
          <w:szCs w:val="24"/>
        </w:rPr>
        <w:t>ГОРОДСКОЙ ОКРУГ ЛЮБЕРЦЫ</w:t>
      </w:r>
      <w:r w:rsidRPr="00D46103">
        <w:rPr>
          <w:rFonts w:ascii="Arial" w:hAnsi="Arial" w:cs="Arial"/>
          <w:bCs/>
          <w:color w:val="000000"/>
          <w:sz w:val="24"/>
          <w:szCs w:val="24"/>
        </w:rPr>
        <w:br/>
        <w:t>МОСКОВСКОЙ ОБЛАСТ</w:t>
      </w:r>
      <w:bookmarkStart w:id="0" w:name="_GoBack"/>
      <w:bookmarkEnd w:id="0"/>
      <w:r w:rsidRPr="00D46103">
        <w:rPr>
          <w:rFonts w:ascii="Arial" w:hAnsi="Arial" w:cs="Arial"/>
          <w:bCs/>
          <w:color w:val="000000"/>
          <w:sz w:val="24"/>
          <w:szCs w:val="24"/>
        </w:rPr>
        <w:t>И</w:t>
      </w:r>
    </w:p>
    <w:p w:rsidR="00D46103" w:rsidRPr="00D46103" w:rsidRDefault="00D46103" w:rsidP="00D46103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 w:val="24"/>
          <w:szCs w:val="24"/>
        </w:rPr>
      </w:pPr>
    </w:p>
    <w:p w:rsidR="00D46103" w:rsidRPr="00D46103" w:rsidRDefault="00D46103" w:rsidP="00D46103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 w:val="24"/>
          <w:szCs w:val="24"/>
        </w:rPr>
      </w:pPr>
      <w:r w:rsidRPr="00D46103">
        <w:rPr>
          <w:rFonts w:ascii="Arial" w:hAnsi="Arial" w:cs="Arial"/>
          <w:bCs/>
          <w:color w:val="000000"/>
          <w:sz w:val="24"/>
          <w:szCs w:val="24"/>
        </w:rPr>
        <w:t>ПОСТАНОВЛЕНИЕ</w:t>
      </w:r>
    </w:p>
    <w:p w:rsidR="00D46103" w:rsidRPr="00D46103" w:rsidRDefault="00D46103" w:rsidP="00D46103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D46103" w:rsidRDefault="00D46103" w:rsidP="00D46103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01</w:t>
      </w:r>
      <w:r w:rsidRPr="00D46103">
        <w:rPr>
          <w:rFonts w:ascii="Arial" w:hAnsi="Arial" w:cs="Arial"/>
          <w:color w:val="000000"/>
          <w:sz w:val="24"/>
          <w:szCs w:val="24"/>
        </w:rPr>
        <w:t>.1</w:t>
      </w:r>
      <w:r>
        <w:rPr>
          <w:rFonts w:ascii="Arial" w:hAnsi="Arial" w:cs="Arial"/>
          <w:color w:val="000000"/>
          <w:sz w:val="24"/>
          <w:szCs w:val="24"/>
        </w:rPr>
        <w:t>1</w:t>
      </w:r>
      <w:r w:rsidRPr="00D46103">
        <w:rPr>
          <w:rFonts w:ascii="Arial" w:hAnsi="Arial" w:cs="Arial"/>
          <w:color w:val="000000"/>
          <w:sz w:val="24"/>
          <w:szCs w:val="24"/>
        </w:rPr>
        <w:t xml:space="preserve">.2019                                                                     № </w:t>
      </w:r>
      <w:r>
        <w:rPr>
          <w:rFonts w:ascii="Arial" w:hAnsi="Arial" w:cs="Arial"/>
          <w:color w:val="000000"/>
          <w:sz w:val="24"/>
          <w:szCs w:val="24"/>
        </w:rPr>
        <w:t>4251</w:t>
      </w:r>
      <w:r w:rsidRPr="00D46103">
        <w:rPr>
          <w:rFonts w:ascii="Arial" w:hAnsi="Arial" w:cs="Arial"/>
          <w:color w:val="000000"/>
          <w:sz w:val="24"/>
          <w:szCs w:val="24"/>
        </w:rPr>
        <w:t>-ПА</w:t>
      </w:r>
    </w:p>
    <w:p w:rsidR="00D46103" w:rsidRPr="00D46103" w:rsidRDefault="00D46103" w:rsidP="00D46103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D46103" w:rsidRPr="00D46103" w:rsidRDefault="00D46103" w:rsidP="00D46103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  <w:r w:rsidRPr="00D46103">
        <w:rPr>
          <w:rFonts w:ascii="Arial" w:hAnsi="Arial" w:cs="Arial"/>
          <w:color w:val="000000"/>
          <w:sz w:val="24"/>
          <w:szCs w:val="24"/>
        </w:rPr>
        <w:t>г. Люберцы</w:t>
      </w:r>
    </w:p>
    <w:p w:rsidR="00D46103" w:rsidRPr="00D46103" w:rsidRDefault="00D46103" w:rsidP="00D4610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46103" w:rsidRPr="00D46103" w:rsidRDefault="00D46103" w:rsidP="00D4610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46103">
        <w:rPr>
          <w:rFonts w:ascii="Arial" w:hAnsi="Arial" w:cs="Arial"/>
          <w:b/>
          <w:sz w:val="24"/>
          <w:szCs w:val="24"/>
        </w:rPr>
        <w:t>О внесении изменений в муниципальную программу</w:t>
      </w:r>
    </w:p>
    <w:p w:rsidR="00D46103" w:rsidRPr="00D46103" w:rsidRDefault="00D46103" w:rsidP="00D4610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46103">
        <w:rPr>
          <w:rFonts w:ascii="Arial" w:hAnsi="Arial" w:cs="Arial"/>
          <w:b/>
          <w:sz w:val="24"/>
          <w:szCs w:val="24"/>
        </w:rPr>
        <w:t>«Дороги городского округа Люберцы Московской области»</w:t>
      </w:r>
    </w:p>
    <w:p w:rsidR="00D46103" w:rsidRPr="00D46103" w:rsidRDefault="00D46103" w:rsidP="00D46103">
      <w:pPr>
        <w:pStyle w:val="a5"/>
        <w:rPr>
          <w:rFonts w:ascii="Arial" w:hAnsi="Arial" w:cs="Arial"/>
          <w:sz w:val="24"/>
          <w:szCs w:val="24"/>
        </w:rPr>
      </w:pPr>
    </w:p>
    <w:p w:rsidR="00D46103" w:rsidRPr="00D46103" w:rsidRDefault="00D46103" w:rsidP="00D46103">
      <w:pPr>
        <w:pStyle w:val="a5"/>
        <w:jc w:val="both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D46103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городского округа Люберцы Московской области, Постановлением администрации муниципального образования городской округ Люберцы 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 </w:t>
      </w:r>
      <w:r w:rsidRPr="00D46103">
        <w:rPr>
          <w:rFonts w:ascii="Arial" w:hAnsi="Arial" w:cs="Arial"/>
          <w:bCs/>
          <w:color w:val="000000"/>
          <w:sz w:val="24"/>
          <w:szCs w:val="24"/>
        </w:rPr>
        <w:t>Распоряжением Главы муниципального образования городской округ Люберцы</w:t>
      </w:r>
      <w:proofErr w:type="gramEnd"/>
      <w:r w:rsidRPr="00D46103">
        <w:rPr>
          <w:rFonts w:ascii="Arial" w:hAnsi="Arial" w:cs="Arial"/>
          <w:bCs/>
          <w:color w:val="000000"/>
          <w:sz w:val="24"/>
          <w:szCs w:val="24"/>
        </w:rPr>
        <w:t xml:space="preserve"> Московской области от 21.06.2017    № 1-РГ «О наделении полномочиями Первого заместителя Главы администрации», </w:t>
      </w:r>
      <w:r w:rsidRPr="00D46103">
        <w:rPr>
          <w:rFonts w:ascii="Arial" w:hAnsi="Arial" w:cs="Arial"/>
          <w:sz w:val="24"/>
          <w:szCs w:val="24"/>
        </w:rPr>
        <w:t>постановляю:</w:t>
      </w:r>
    </w:p>
    <w:p w:rsidR="00D46103" w:rsidRPr="00D46103" w:rsidRDefault="00D46103" w:rsidP="00D46103">
      <w:pPr>
        <w:pStyle w:val="a5"/>
        <w:rPr>
          <w:rFonts w:ascii="Arial" w:hAnsi="Arial" w:cs="Arial"/>
          <w:sz w:val="24"/>
          <w:szCs w:val="24"/>
        </w:rPr>
      </w:pPr>
    </w:p>
    <w:p w:rsidR="00D46103" w:rsidRPr="00D46103" w:rsidRDefault="00D46103" w:rsidP="00D46103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Внести изменения в муниципальную программу «Дороги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от 15.12.2017 № 2808-ПА, утвердив её в новой редакции (прилагается).</w:t>
      </w:r>
    </w:p>
    <w:p w:rsidR="00D46103" w:rsidRPr="00D46103" w:rsidRDefault="00D46103" w:rsidP="00D46103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D46103" w:rsidRPr="00D46103" w:rsidRDefault="00D46103" w:rsidP="00D46103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D46103">
        <w:rPr>
          <w:rFonts w:ascii="Arial" w:hAnsi="Arial" w:cs="Arial"/>
          <w:sz w:val="24"/>
          <w:szCs w:val="24"/>
        </w:rPr>
        <w:t>Контроль за</w:t>
      </w:r>
      <w:proofErr w:type="gramEnd"/>
      <w:r w:rsidRPr="00D46103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D46103">
        <w:rPr>
          <w:rFonts w:ascii="Arial" w:hAnsi="Arial" w:cs="Arial"/>
          <w:sz w:val="24"/>
          <w:szCs w:val="24"/>
        </w:rPr>
        <w:t>Грошевика</w:t>
      </w:r>
      <w:proofErr w:type="spellEnd"/>
      <w:r w:rsidRPr="00D46103">
        <w:rPr>
          <w:rFonts w:ascii="Arial" w:hAnsi="Arial" w:cs="Arial"/>
          <w:sz w:val="24"/>
          <w:szCs w:val="24"/>
        </w:rPr>
        <w:t xml:space="preserve"> Р.Т.</w:t>
      </w:r>
    </w:p>
    <w:p w:rsidR="00D46103" w:rsidRPr="00D46103" w:rsidRDefault="00D46103" w:rsidP="00D46103">
      <w:pPr>
        <w:jc w:val="both"/>
        <w:rPr>
          <w:rFonts w:ascii="Arial" w:hAnsi="Arial" w:cs="Arial"/>
          <w:sz w:val="24"/>
          <w:szCs w:val="24"/>
        </w:rPr>
      </w:pPr>
    </w:p>
    <w:p w:rsidR="00D46103" w:rsidRPr="00D46103" w:rsidRDefault="00D46103" w:rsidP="00D46103">
      <w:pPr>
        <w:jc w:val="both"/>
        <w:rPr>
          <w:rFonts w:ascii="Arial" w:hAnsi="Arial" w:cs="Arial"/>
          <w:sz w:val="24"/>
          <w:szCs w:val="24"/>
        </w:rPr>
      </w:pPr>
    </w:p>
    <w:p w:rsidR="00D46103" w:rsidRPr="00D46103" w:rsidRDefault="00D46103" w:rsidP="00D461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 xml:space="preserve">Первый заместитель </w:t>
      </w:r>
    </w:p>
    <w:p w:rsidR="00D46103" w:rsidRPr="00D46103" w:rsidRDefault="00D46103" w:rsidP="00D4610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Главы администрации                                                  И.Г. Назарьева</w:t>
      </w:r>
    </w:p>
    <w:p w:rsidR="00D46103" w:rsidRPr="00D46103" w:rsidRDefault="00D46103" w:rsidP="00E67337">
      <w:pPr>
        <w:pStyle w:val="a5"/>
        <w:ind w:firstLine="11199"/>
        <w:rPr>
          <w:rFonts w:ascii="Arial" w:hAnsi="Arial" w:cs="Arial"/>
          <w:sz w:val="24"/>
          <w:szCs w:val="24"/>
        </w:rPr>
        <w:sectPr w:rsidR="00D46103" w:rsidRPr="00D46103" w:rsidSect="00D46103">
          <w:headerReference w:type="default" r:id="rId8"/>
          <w:footerReference w:type="default" r:id="rId9"/>
          <w:pgSz w:w="11906" w:h="16838"/>
          <w:pgMar w:top="567" w:right="567" w:bottom="567" w:left="567" w:header="0" w:footer="0" w:gutter="0"/>
          <w:cols w:space="720"/>
          <w:noEndnote/>
          <w:docGrid w:linePitch="299"/>
        </w:sectPr>
      </w:pPr>
    </w:p>
    <w:p w:rsidR="00D75FC1" w:rsidRPr="00D46103" w:rsidRDefault="00D55820" w:rsidP="00D46103">
      <w:pPr>
        <w:pStyle w:val="a5"/>
        <w:ind w:firstLine="10348"/>
        <w:jc w:val="right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D75FC1" w:rsidRPr="00D46103" w:rsidRDefault="00D55820" w:rsidP="00D46103">
      <w:pPr>
        <w:pStyle w:val="a5"/>
        <w:ind w:firstLine="10348"/>
        <w:jc w:val="right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Постановлением</w:t>
      </w:r>
      <w:r w:rsidR="00D75FC1" w:rsidRPr="00D46103">
        <w:rPr>
          <w:rFonts w:ascii="Arial" w:hAnsi="Arial" w:cs="Arial"/>
          <w:sz w:val="24"/>
          <w:szCs w:val="24"/>
        </w:rPr>
        <w:t xml:space="preserve"> администрации</w:t>
      </w:r>
    </w:p>
    <w:p w:rsidR="00D75FC1" w:rsidRPr="00D46103" w:rsidRDefault="00D75FC1" w:rsidP="00D46103">
      <w:pPr>
        <w:pStyle w:val="a5"/>
        <w:ind w:firstLine="10348"/>
        <w:jc w:val="right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муниципального образования</w:t>
      </w:r>
    </w:p>
    <w:p w:rsidR="00D75FC1" w:rsidRPr="00D46103" w:rsidRDefault="00D75FC1" w:rsidP="00D46103">
      <w:pPr>
        <w:pStyle w:val="a5"/>
        <w:ind w:firstLine="10348"/>
        <w:jc w:val="right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:rsidR="00D75FC1" w:rsidRPr="00D46103" w:rsidRDefault="007B263E" w:rsidP="00D46103">
      <w:pPr>
        <w:pStyle w:val="a5"/>
        <w:jc w:val="right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 xml:space="preserve">от </w:t>
      </w:r>
      <w:r w:rsidR="00D46103">
        <w:rPr>
          <w:rFonts w:ascii="Arial" w:hAnsi="Arial" w:cs="Arial"/>
          <w:sz w:val="24"/>
          <w:szCs w:val="24"/>
        </w:rPr>
        <w:t>01.11.2019 № 4251-ПА</w:t>
      </w:r>
    </w:p>
    <w:p w:rsidR="00D75FC1" w:rsidRPr="00D46103" w:rsidRDefault="00D75FC1" w:rsidP="00D75FC1">
      <w:pPr>
        <w:pStyle w:val="a5"/>
        <w:ind w:firstLine="11624"/>
        <w:rPr>
          <w:rFonts w:ascii="Arial" w:hAnsi="Arial" w:cs="Arial"/>
          <w:sz w:val="24"/>
          <w:szCs w:val="24"/>
        </w:rPr>
      </w:pPr>
    </w:p>
    <w:tbl>
      <w:tblPr>
        <w:tblW w:w="15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8"/>
        <w:gridCol w:w="1976"/>
        <w:gridCol w:w="1191"/>
        <w:gridCol w:w="1191"/>
        <w:gridCol w:w="1191"/>
        <w:gridCol w:w="1148"/>
        <w:gridCol w:w="1449"/>
      </w:tblGrid>
      <w:tr w:rsidR="00294437" w:rsidRPr="00D46103" w:rsidTr="00F00ED7">
        <w:trPr>
          <w:cantSplit/>
          <w:trHeight w:hRule="exact" w:val="409"/>
        </w:trPr>
        <w:tc>
          <w:tcPr>
            <w:tcW w:w="1543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«Дороги городского округа Люберцы Московской области»</w:t>
            </w:r>
          </w:p>
        </w:tc>
      </w:tr>
      <w:tr w:rsidR="00294437" w:rsidRPr="00D46103" w:rsidTr="00F00ED7">
        <w:trPr>
          <w:cantSplit/>
          <w:trHeight w:hRule="exact" w:val="1040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беспечить функционирование и развитие (совершенствование) автомобильных дорог общего пользования местного значения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proofErr w:type="gram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беспечить охрану жизни, здоровья граждан и их имущества, гарантий их законных прав на безопасные условия движения на дорогах на основе создания целостного механизма управления всеми видами деятельности по обеспечению безопасности дорожного движения</w:t>
            </w:r>
          </w:p>
        </w:tc>
      </w:tr>
      <w:tr w:rsidR="00294437" w:rsidRPr="00D46103" w:rsidTr="00F00ED7">
        <w:trPr>
          <w:cantSplit/>
          <w:trHeight w:hRule="exact" w:val="812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беспечить содержание и ремонт дорог общего пользования местного значения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2 Обеспечить Содержание и ремонт, устройство парковок в рамках выполнения: "Комплексного благоустройства дворовых территорий". 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proofErr w:type="gram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беспечить безопасность дорожного движения на территории городского округа Люберцы</w:t>
            </w:r>
          </w:p>
        </w:tc>
      </w:tr>
      <w:tr w:rsidR="00294437" w:rsidRPr="00D46103" w:rsidTr="00F00ED7">
        <w:trPr>
          <w:cantSplit/>
          <w:trHeight w:hRule="exact" w:val="208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</w:t>
            </w:r>
            <w:proofErr w:type="spell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Грошевик</w:t>
            </w:r>
            <w:proofErr w:type="spell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Р.Т.</w:t>
            </w:r>
          </w:p>
        </w:tc>
      </w:tr>
      <w:tr w:rsidR="00294437" w:rsidRPr="00D46103" w:rsidTr="00F00ED7">
        <w:trPr>
          <w:cantSplit/>
          <w:trHeight w:hRule="exact" w:val="483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294437" w:rsidRPr="00D46103" w:rsidTr="00F00ED7">
        <w:trPr>
          <w:cantSplit/>
          <w:trHeight w:hRule="exact" w:val="305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2018-2022 г.</w:t>
            </w:r>
          </w:p>
        </w:tc>
      </w:tr>
      <w:tr w:rsidR="00294437" w:rsidRPr="00D46103" w:rsidTr="00F00ED7">
        <w:trPr>
          <w:cantSplit/>
          <w:trHeight w:hRule="exact" w:val="875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 Содержание и ремонт дорог общего пользования местного значения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 Содержание и ремонт, устройство парковок в рамках выполнения: "Комплексного благоустройства дворовых территорий"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 Обеспечение безопасности дорожного движения на территории городского округа Люберцы</w:t>
            </w:r>
          </w:p>
        </w:tc>
      </w:tr>
      <w:tr w:rsidR="00294437" w:rsidRPr="00D46103" w:rsidTr="00F00ED7">
        <w:trPr>
          <w:cantSplit/>
          <w:trHeight w:hRule="exact" w:val="252"/>
        </w:trPr>
        <w:tc>
          <w:tcPr>
            <w:tcW w:w="72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154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294437" w:rsidRPr="00D46103" w:rsidTr="00F00ED7">
        <w:trPr>
          <w:cantSplit/>
          <w:trHeight w:hRule="exact" w:val="268"/>
        </w:trPr>
        <w:tc>
          <w:tcPr>
            <w:tcW w:w="72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294437" w:rsidRPr="00D46103" w:rsidTr="00F00ED7">
        <w:trPr>
          <w:cantSplit/>
          <w:trHeight w:hRule="exact" w:val="271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18 026,37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18 026,37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294437" w:rsidRPr="00D46103" w:rsidTr="00F00ED7">
        <w:trPr>
          <w:cantSplit/>
          <w:trHeight w:hRule="exact" w:val="334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418 774,79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270 385,79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148 389,00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294437" w:rsidRPr="00D46103" w:rsidTr="00F00ED7">
        <w:trPr>
          <w:cantSplit/>
          <w:trHeight w:hRule="exact" w:val="354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2 055 520,00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519 670,90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438683,28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414 263,86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341 450,98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341 450,98</w:t>
            </w:r>
          </w:p>
        </w:tc>
      </w:tr>
      <w:tr w:rsidR="00294437" w:rsidRPr="00D46103" w:rsidTr="00F00ED7">
        <w:trPr>
          <w:cantSplit/>
          <w:trHeight w:hRule="exact" w:val="321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2 492 321,16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808 083,06</w:t>
            </w: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587 072,28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414 263,86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341 450,98</w:t>
            </w:r>
          </w:p>
        </w:tc>
        <w:tc>
          <w:tcPr>
            <w:tcW w:w="1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341 450,98</w:t>
            </w:r>
          </w:p>
        </w:tc>
      </w:tr>
      <w:tr w:rsidR="00294437" w:rsidRPr="00D46103" w:rsidTr="00F00ED7">
        <w:trPr>
          <w:cantSplit/>
          <w:trHeight w:hRule="exact" w:val="2502"/>
        </w:trPr>
        <w:tc>
          <w:tcPr>
            <w:tcW w:w="7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81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Ремонт (капитальный ремонт) сети автомобильных дорог общего пользования местного значения  к 2019 году 165,1735 тыс. кв. м;</w:t>
            </w:r>
          </w:p>
          <w:p w:rsidR="00294437" w:rsidRPr="00D46103" w:rsidRDefault="00294437" w:rsidP="00F00E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(капитальный ремонт) сети автомобильных дорог общего пользования местного значения к 2019 году 23,60 км; </w:t>
            </w:r>
          </w:p>
          <w:p w:rsidR="00294437" w:rsidRPr="00D46103" w:rsidRDefault="00294437" w:rsidP="00F00E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парковочного пространства на улично-дорожной сети (оценивается на конец года в разрезе источников финансирования) к 2019 году 895 количество </w:t>
            </w:r>
            <w:proofErr w:type="spell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машиномест</w:t>
            </w:r>
            <w:proofErr w:type="spell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294437" w:rsidRPr="00D46103" w:rsidRDefault="00294437" w:rsidP="00F00E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парковочных </w:t>
            </w:r>
            <w:proofErr w:type="spell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машиномест</w:t>
            </w:r>
            <w:proofErr w:type="spell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(внебюджетные источники) к 2019  году  0 мест;</w:t>
            </w:r>
          </w:p>
          <w:p w:rsidR="00294437" w:rsidRPr="00D46103" w:rsidRDefault="00294437" w:rsidP="00F00E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У каждой дороги хозяин - Доля бесхозяйных дорог, принятых в муниципальную собственность – 2019 году 100%</w:t>
            </w:r>
          </w:p>
          <w:p w:rsidR="00294437" w:rsidRPr="00D46103" w:rsidRDefault="00294437" w:rsidP="00F00E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площади асфальтового покрытия дворовых территорий </w:t>
            </w:r>
          </w:p>
          <w:p w:rsidR="00294437" w:rsidRPr="00D46103" w:rsidRDefault="00294437" w:rsidP="00F00E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Ликвидация мест концентрации дорожно-транспортных происшествий ежегодно 2 шт.</w:t>
            </w:r>
          </w:p>
          <w:p w:rsidR="00294437" w:rsidRPr="00D46103" w:rsidRDefault="00294437" w:rsidP="00F00E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Установка светофоров типа Т7 ежегодно 20 </w:t>
            </w:r>
            <w:proofErr w:type="spellStart"/>
            <w:proofErr w:type="gram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294437" w:rsidRPr="00D46103" w:rsidRDefault="00294437" w:rsidP="00F00ED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Установка светофоров типа Т</w:t>
            </w:r>
            <w:proofErr w:type="gram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ежегодно 1 шт.</w:t>
            </w:r>
          </w:p>
        </w:tc>
      </w:tr>
    </w:tbl>
    <w:p w:rsidR="00294437" w:rsidRPr="00D46103" w:rsidRDefault="00294437" w:rsidP="00294437">
      <w:pPr>
        <w:rPr>
          <w:rFonts w:ascii="Arial" w:hAnsi="Arial" w:cs="Arial"/>
          <w:sz w:val="24"/>
          <w:szCs w:val="24"/>
        </w:rPr>
      </w:pPr>
    </w:p>
    <w:p w:rsidR="00C539F2" w:rsidRPr="00D46103" w:rsidRDefault="00C539F2" w:rsidP="0067774D">
      <w:pPr>
        <w:pStyle w:val="aa"/>
        <w:shd w:val="clear" w:color="auto" w:fill="FFFFFF"/>
        <w:spacing w:before="0" w:beforeAutospacing="0" w:after="150" w:afterAutospacing="0"/>
        <w:ind w:firstLine="851"/>
        <w:jc w:val="center"/>
        <w:rPr>
          <w:rFonts w:ascii="Arial" w:hAnsi="Arial" w:cs="Arial"/>
          <w:b/>
          <w:shd w:val="clear" w:color="auto" w:fill="FFFFFF"/>
        </w:rPr>
      </w:pPr>
    </w:p>
    <w:p w:rsidR="00294437" w:rsidRPr="00D46103" w:rsidRDefault="00294437" w:rsidP="00294437">
      <w:pPr>
        <w:pStyle w:val="aa"/>
        <w:shd w:val="clear" w:color="auto" w:fill="FFFFFF"/>
        <w:spacing w:before="0" w:beforeAutospacing="0" w:after="150" w:afterAutospacing="0"/>
        <w:ind w:firstLine="567"/>
        <w:jc w:val="center"/>
        <w:rPr>
          <w:rFonts w:ascii="Arial" w:hAnsi="Arial" w:cs="Arial"/>
          <w:b/>
          <w:color w:val="333333"/>
        </w:rPr>
      </w:pPr>
      <w:r w:rsidRPr="00D46103">
        <w:rPr>
          <w:rFonts w:ascii="Arial" w:hAnsi="Arial" w:cs="Arial"/>
          <w:b/>
          <w:shd w:val="clear" w:color="auto" w:fill="FFFFFF"/>
        </w:rPr>
        <w:t>1. Общая характеристика сферы реализации программы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Городской округ Люберцы расположен в 15 километрах по Рязанскому шоссе к юго-востоку от центра Москвы. Главный вид транспорта в округе - автомобильный.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Протяженность автомобильных дорог на территории округа составляет         410,38 км, из них: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- автомагистраль федерального значения М-5 "Урал" – 10,8 км;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 xml:space="preserve">- автомобильные дороги регионального значения "Москва – Егорьевск – </w:t>
      </w:r>
      <w:proofErr w:type="spellStart"/>
      <w:r w:rsidRPr="00D46103">
        <w:rPr>
          <w:rFonts w:ascii="Arial" w:hAnsi="Arial" w:cs="Arial"/>
          <w:sz w:val="24"/>
          <w:szCs w:val="24"/>
        </w:rPr>
        <w:t>Тума</w:t>
      </w:r>
      <w:proofErr w:type="spellEnd"/>
      <w:r w:rsidRPr="00D4610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46103">
        <w:rPr>
          <w:rFonts w:ascii="Arial" w:hAnsi="Arial" w:cs="Arial"/>
          <w:sz w:val="24"/>
          <w:szCs w:val="24"/>
        </w:rPr>
        <w:t>–</w:t>
      </w:r>
      <w:proofErr w:type="spellStart"/>
      <w:r w:rsidRPr="00D46103">
        <w:rPr>
          <w:rFonts w:ascii="Arial" w:hAnsi="Arial" w:cs="Arial"/>
          <w:sz w:val="24"/>
          <w:szCs w:val="24"/>
        </w:rPr>
        <w:t>К</w:t>
      </w:r>
      <w:proofErr w:type="gramEnd"/>
      <w:r w:rsidRPr="00D46103">
        <w:rPr>
          <w:rFonts w:ascii="Arial" w:hAnsi="Arial" w:cs="Arial"/>
          <w:sz w:val="24"/>
          <w:szCs w:val="24"/>
        </w:rPr>
        <w:t>асимов</w:t>
      </w:r>
      <w:proofErr w:type="spellEnd"/>
      <w:r w:rsidRPr="00D46103">
        <w:rPr>
          <w:rFonts w:ascii="Arial" w:hAnsi="Arial" w:cs="Arial"/>
          <w:sz w:val="24"/>
          <w:szCs w:val="24"/>
        </w:rPr>
        <w:t>", "Москва – Жуковский" и другие – 84,78 км;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- автомобильные дороги муниципального значения – 314,8 км.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В целом по улично-дорожной сети за год перевозится более 1 млн. тонн грузов и более 25 млн. пассажиров.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Из краткой характеристики территориального расположения округа видно, что по автомобильным дорогам проходит достаточно большой поток транспорта, в том числе и транзитного, данное обстоятельство существенно влияет на эксплуатационные свойства дорожного покрытия.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Высокие темпы жилищного строительства и резкий рост автомобилизации требуют постоянного развития улично-дорожной сети, поддержания её в эксплуатационном состоянии, а также содержания в соответствии с нормативными требованиями.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 xml:space="preserve">Учитывая условия жилой застройки прошлых лет, когда не планировались в достаточном объеме парковочные места, в настоящее время отсутствие </w:t>
      </w:r>
      <w:proofErr w:type="spellStart"/>
      <w:r w:rsidRPr="00D46103">
        <w:rPr>
          <w:rFonts w:ascii="Arial" w:hAnsi="Arial" w:cs="Arial"/>
          <w:sz w:val="24"/>
          <w:szCs w:val="24"/>
        </w:rPr>
        <w:t>машиномест</w:t>
      </w:r>
      <w:proofErr w:type="spellEnd"/>
      <w:r w:rsidRPr="00D46103">
        <w:rPr>
          <w:rFonts w:ascii="Arial" w:hAnsi="Arial" w:cs="Arial"/>
          <w:sz w:val="24"/>
          <w:szCs w:val="24"/>
        </w:rPr>
        <w:t xml:space="preserve"> отражается серьезной проблемой.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С увеличением интенсивности движения автотранспорта по муниципальным дорогам, одновременно увеличился рост дорожно-транспортных происшествий. Соответственно, проведение таких мероприятий, как устройство дополнительных пешеходных тротуаров с устройством ограждений перильного типа, значительно обезопасит пешеходов вблизи проезжей части.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Комплекс мероприятий по обеспечению безопасности дорожного движения вблизи образовательных учреждений (установка светофорных объектов типа Т-7) также снизит рост ДТП с участием пешеходов.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</w:rPr>
      </w:pPr>
    </w:p>
    <w:p w:rsidR="00294437" w:rsidRPr="00D46103" w:rsidRDefault="00294437" w:rsidP="00294437">
      <w:pPr>
        <w:pStyle w:val="a5"/>
        <w:ind w:firstLine="567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b/>
          <w:sz w:val="24"/>
          <w:szCs w:val="24"/>
          <w:shd w:val="clear" w:color="auto" w:fill="FFFFFF"/>
        </w:rPr>
        <w:t>2. Описание целей муниципальной программы и подпрограмм</w:t>
      </w:r>
    </w:p>
    <w:p w:rsidR="00294437" w:rsidRPr="00D46103" w:rsidRDefault="00294437" w:rsidP="00294437">
      <w:pPr>
        <w:pStyle w:val="a5"/>
        <w:ind w:firstLine="567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D46103">
        <w:rPr>
          <w:rFonts w:ascii="Arial" w:hAnsi="Arial" w:cs="Arial"/>
          <w:sz w:val="24"/>
          <w:szCs w:val="24"/>
          <w:shd w:val="clear" w:color="auto" w:fill="FFFFFF"/>
        </w:rPr>
        <w:t>Муниципальная программа «Дороги городского округа Люберцы Московской области» и её подпрограммы направлены на то, чтобы обеспечить функционирование и развитие (совершенствование) автомобильных дорог общего пользования местного значения и обеспечить охрану жизни, здоровья граждан и их имущества, гарантий их законных прав на безопасные условия движения на дорогах на основе создания целостного механизма управления всеми видами деятельности по обеспечению безопасности дорожного движения.</w:t>
      </w:r>
      <w:proofErr w:type="gramEnd"/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294437" w:rsidRPr="00D46103" w:rsidRDefault="00294437" w:rsidP="00294437">
      <w:pPr>
        <w:pStyle w:val="a5"/>
        <w:ind w:firstLine="567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b/>
          <w:sz w:val="24"/>
          <w:szCs w:val="24"/>
        </w:rPr>
        <w:t xml:space="preserve">3. </w:t>
      </w:r>
      <w:r w:rsidRPr="00D46103">
        <w:rPr>
          <w:rFonts w:ascii="Arial" w:hAnsi="Arial" w:cs="Arial"/>
          <w:b/>
          <w:sz w:val="24"/>
          <w:szCs w:val="24"/>
          <w:shd w:val="clear" w:color="auto" w:fill="FFFFFF"/>
        </w:rPr>
        <w:t>Прогноз развития соответствующей сферы реализации программы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</w:rPr>
      </w:pP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Интенсивность движения автотранспорта по муниципальным дорогам увеличивается с каждым годом, следовательно, необходимо поддерживать улично-дорожную сеть округа в эксплуатационном состоянии, содержать в соответствии с нормативными требованиями.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</w:rPr>
      </w:pPr>
    </w:p>
    <w:p w:rsidR="00294437" w:rsidRPr="00D46103" w:rsidRDefault="00294437" w:rsidP="00294437">
      <w:pPr>
        <w:pStyle w:val="a5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46103">
        <w:rPr>
          <w:rFonts w:ascii="Arial" w:hAnsi="Arial" w:cs="Arial"/>
          <w:b/>
          <w:sz w:val="24"/>
          <w:szCs w:val="24"/>
        </w:rPr>
        <w:t>4. Перечень и краткое описание подпрограмм муниципальной программы</w:t>
      </w:r>
    </w:p>
    <w:p w:rsidR="00294437" w:rsidRPr="00D46103" w:rsidRDefault="00294437" w:rsidP="00294437">
      <w:pPr>
        <w:pStyle w:val="a5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sz w:val="24"/>
          <w:szCs w:val="24"/>
          <w:shd w:val="clear" w:color="auto" w:fill="FFFFFF"/>
        </w:rPr>
        <w:lastRenderedPageBreak/>
        <w:t>Подпрограмма 1.Содержание и ремонт дорог общего пользования местного значения.</w:t>
      </w:r>
      <w:r w:rsidRPr="00D46103">
        <w:rPr>
          <w:rFonts w:ascii="Arial" w:hAnsi="Arial" w:cs="Arial"/>
          <w:sz w:val="24"/>
          <w:szCs w:val="24"/>
          <w:shd w:val="clear" w:color="auto" w:fill="FFFFFF"/>
        </w:rPr>
        <w:br/>
        <w:t xml:space="preserve">Подпрограмма направлена на содержание и ремонт дорог общего пользования городского округа Люберцы. 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D46103">
        <w:rPr>
          <w:rFonts w:ascii="Arial" w:hAnsi="Arial" w:cs="Arial"/>
          <w:sz w:val="24"/>
          <w:szCs w:val="24"/>
          <w:shd w:val="clear" w:color="auto" w:fill="FFFFFF"/>
        </w:rPr>
        <w:t>В неё входят капитальный ремонт и ремонт автомобильных дорог общего пользования за счет бюджета городского округа Люберцы и средств бюджета Московской области, содержание автомобильных дорог, в том числе ямочный ремонт, замена дорожных знаков и стоек, замена и окраска бортового камня, нанесение горизонтальной разметки, замена и ремонт ограждений и др., содержание светофорных объектов, инвентаризация дорог общего пользования местного значения, ремонт дорожного</w:t>
      </w:r>
      <w:proofErr w:type="gramEnd"/>
      <w:r w:rsidRPr="00D46103">
        <w:rPr>
          <w:rFonts w:ascii="Arial" w:hAnsi="Arial" w:cs="Arial"/>
          <w:sz w:val="24"/>
          <w:szCs w:val="24"/>
          <w:shd w:val="clear" w:color="auto" w:fill="FFFFFF"/>
        </w:rPr>
        <w:t xml:space="preserve"> покрытия парковок.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sz w:val="24"/>
          <w:szCs w:val="24"/>
          <w:shd w:val="clear" w:color="auto" w:fill="FFFFFF"/>
        </w:rPr>
        <w:t>Подпрограмма 2. Содержание и ремонт, устройство парковок в рамках выполнения: «Комплексного благоустройства дворовых территорий».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sz w:val="24"/>
          <w:szCs w:val="24"/>
          <w:shd w:val="clear" w:color="auto" w:fill="FFFFFF"/>
        </w:rPr>
        <w:t>Подпрограмма направлена на выполнение мероприятий по комплексному благоустройству дворовых территорий, в части касающейся ремонта асфальтового покрытия дворовых территорий, проездов к дворовым территориям, пешеходных дорожек и парковочных мест.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sz w:val="24"/>
          <w:szCs w:val="24"/>
          <w:shd w:val="clear" w:color="auto" w:fill="FFFFFF"/>
        </w:rPr>
        <w:t>В неё входят ремонт асфальтового покрытия дворовых территорий за счет средств местного бюджета, а также за счет средств бюджета Московской области, устройство парковочных мест, содержание внутриквартальных, дворовых дорог.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sz w:val="24"/>
          <w:szCs w:val="24"/>
          <w:shd w:val="clear" w:color="auto" w:fill="FFFFFF"/>
        </w:rPr>
        <w:t>Подпрограмма 3. Обеспечение безопасности дорожного движения на территории городского округа Люберцы.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sz w:val="24"/>
          <w:szCs w:val="24"/>
          <w:shd w:val="clear" w:color="auto" w:fill="FFFFFF"/>
        </w:rPr>
        <w:t>Подпрограмма направлена на обеспечение безопасности дорожного движения для водителей и пешеходов на дорогах и вдоль них.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sz w:val="24"/>
          <w:szCs w:val="24"/>
          <w:shd w:val="clear" w:color="auto" w:fill="FFFFFF"/>
        </w:rPr>
        <w:t>В неё входят установка ограждений, разработка Проекта организации дорожного движения городского округа Люберцы, разработка схемы движения транспорта городского округа Люберцы, установка светофорных объектов типа Т</w:t>
      </w:r>
      <w:proofErr w:type="gramStart"/>
      <w:r w:rsidRPr="00D46103">
        <w:rPr>
          <w:rFonts w:ascii="Arial" w:hAnsi="Arial" w:cs="Arial"/>
          <w:sz w:val="24"/>
          <w:szCs w:val="24"/>
          <w:shd w:val="clear" w:color="auto" w:fill="FFFFFF"/>
        </w:rPr>
        <w:t>7</w:t>
      </w:r>
      <w:proofErr w:type="gramEnd"/>
      <w:r w:rsidRPr="00D46103">
        <w:rPr>
          <w:rFonts w:ascii="Arial" w:hAnsi="Arial" w:cs="Arial"/>
          <w:sz w:val="24"/>
          <w:szCs w:val="24"/>
          <w:shd w:val="clear" w:color="auto" w:fill="FFFFFF"/>
        </w:rPr>
        <w:t xml:space="preserve"> и Т1, проведение работ по дополнительному освещению на пешеходных переходах, нанесение разметки, установка дорожных знаков и стоек, установка ИДН и адаптация объектов дорожно-транспортной инфраструктуры </w:t>
      </w:r>
      <w:proofErr w:type="spellStart"/>
      <w:r w:rsidRPr="00D46103">
        <w:rPr>
          <w:rFonts w:ascii="Arial" w:hAnsi="Arial" w:cs="Arial"/>
          <w:sz w:val="24"/>
          <w:szCs w:val="24"/>
          <w:shd w:val="clear" w:color="auto" w:fill="FFFFFF"/>
        </w:rPr>
        <w:t>г.о</w:t>
      </w:r>
      <w:proofErr w:type="spellEnd"/>
      <w:r w:rsidRPr="00D46103">
        <w:rPr>
          <w:rFonts w:ascii="Arial" w:hAnsi="Arial" w:cs="Arial"/>
          <w:sz w:val="24"/>
          <w:szCs w:val="24"/>
          <w:shd w:val="clear" w:color="auto" w:fill="FFFFFF"/>
        </w:rPr>
        <w:t>. Люберцы для инвалидов и других маломобильных групп населения.</w:t>
      </w:r>
    </w:p>
    <w:p w:rsidR="00294437" w:rsidRPr="00D46103" w:rsidRDefault="00294437" w:rsidP="00294437">
      <w:pPr>
        <w:pStyle w:val="a5"/>
        <w:ind w:firstLine="567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:rsidR="00294437" w:rsidRPr="00D46103" w:rsidRDefault="00294437" w:rsidP="00294437">
      <w:pPr>
        <w:pStyle w:val="a5"/>
        <w:ind w:firstLine="567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b/>
          <w:sz w:val="24"/>
          <w:szCs w:val="24"/>
          <w:shd w:val="clear" w:color="auto" w:fill="FFFFFF"/>
        </w:rPr>
        <w:t>5. Обобщенная характеристика основных мероприятий муниципальной программы</w:t>
      </w:r>
    </w:p>
    <w:p w:rsidR="00294437" w:rsidRPr="00D46103" w:rsidRDefault="00294437" w:rsidP="00294437">
      <w:pPr>
        <w:pStyle w:val="a5"/>
        <w:ind w:firstLine="567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Основные мероприятия муниципальной программы включают в себя: содержание и ремонт дорог общего пользования за счёт местного бюджета, а также за счет средств бюджета Московской области, проведение ремонта, устройство дополнительных парковочных </w:t>
      </w:r>
      <w:proofErr w:type="spellStart"/>
      <w:r w:rsidRPr="00D46103">
        <w:rPr>
          <w:rFonts w:ascii="Arial" w:hAnsi="Arial" w:cs="Arial"/>
          <w:color w:val="000000"/>
          <w:sz w:val="24"/>
          <w:szCs w:val="24"/>
          <w:shd w:val="clear" w:color="auto" w:fill="FFFFFF"/>
        </w:rPr>
        <w:t>машиномест</w:t>
      </w:r>
      <w:proofErr w:type="spellEnd"/>
      <w:r w:rsidRPr="00D461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в рамках "Комплексного благоустройства дворовых территорий", обеспечение безопасности дорожного движения.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Основные мероприятия муниципальной программы направлены на достижение целей муниципальной программы путём обеспечения поддержания дорожного покрытия в нормативном состоянии и прироста протяженности автомобильных дорог, соответствующих нормативным требованиям, обеспечения нормативного содержания дорог и светофорных объектов, определения состояния и </w:t>
      </w:r>
      <w:proofErr w:type="gramStart"/>
      <w:r w:rsidRPr="00D46103">
        <w:rPr>
          <w:rFonts w:ascii="Arial" w:hAnsi="Arial" w:cs="Arial"/>
          <w:color w:val="000000"/>
          <w:sz w:val="24"/>
          <w:szCs w:val="24"/>
          <w:shd w:val="clear" w:color="auto" w:fill="FFFFFF"/>
        </w:rPr>
        <w:t>учёта</w:t>
      </w:r>
      <w:proofErr w:type="gramEnd"/>
      <w:r w:rsidRPr="00D461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автомобильных дорог, организации дополнительного парковочного пространства, проектирования документации и др.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Осуществление основных мероприятий муниципальной программы приведет к улучшению качества жизни населения, к развитию улично-дорожной </w:t>
      </w:r>
      <w:proofErr w:type="gramStart"/>
      <w:r w:rsidRPr="00D46103">
        <w:rPr>
          <w:rFonts w:ascii="Arial" w:hAnsi="Arial" w:cs="Arial"/>
          <w:color w:val="000000"/>
          <w:sz w:val="24"/>
          <w:szCs w:val="24"/>
          <w:shd w:val="clear" w:color="auto" w:fill="FFFFFF"/>
        </w:rPr>
        <w:t>сети</w:t>
      </w:r>
      <w:proofErr w:type="gramEnd"/>
      <w:r w:rsidRPr="00D461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как городского округа, так и Московской области.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6. Порядок взаимодействия ответственного за выполнение мероприятия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 w:rsidRPr="00D46103">
        <w:rPr>
          <w:rFonts w:ascii="Arial" w:hAnsi="Arial" w:cs="Arial"/>
          <w:color w:val="000000"/>
          <w:sz w:val="24"/>
          <w:szCs w:val="24"/>
          <w:shd w:val="clear" w:color="auto" w:fill="FFFFFF"/>
        </w:rPr>
        <w:t>Контроль за</w:t>
      </w:r>
      <w:proofErr w:type="gramEnd"/>
      <w:r w:rsidRPr="00D461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реализацией программы осуществляет администрация городского округа. 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 от 20.09.2018 № 3715-ПА.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Для формирования отчетов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подпрограмм, приведенной в Подпрограмме.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294437" w:rsidRPr="00D46103" w:rsidRDefault="00294437" w:rsidP="00294437">
      <w:pPr>
        <w:pStyle w:val="a5"/>
        <w:ind w:firstLine="567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7. Состав, форма и сроки представления отчетности </w:t>
      </w:r>
    </w:p>
    <w:p w:rsidR="00294437" w:rsidRPr="00D46103" w:rsidRDefault="00294437" w:rsidP="00294437">
      <w:pPr>
        <w:pStyle w:val="a5"/>
        <w:ind w:firstLine="567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Ежегодно в срок до 1 марта года, следующего за </w:t>
      </w:r>
      <w:proofErr w:type="gramStart"/>
      <w:r w:rsidRPr="00D46103">
        <w:rPr>
          <w:rFonts w:ascii="Arial" w:hAnsi="Arial" w:cs="Arial"/>
          <w:color w:val="000000"/>
          <w:sz w:val="24"/>
          <w:szCs w:val="24"/>
          <w:shd w:val="clear" w:color="auto" w:fill="FFFFFF"/>
        </w:rPr>
        <w:t>отчетным</w:t>
      </w:r>
      <w:proofErr w:type="gramEnd"/>
      <w:r w:rsidRPr="00D46103">
        <w:rPr>
          <w:rFonts w:ascii="Arial" w:hAnsi="Arial" w:cs="Arial"/>
          <w:color w:val="000000"/>
          <w:sz w:val="24"/>
          <w:szCs w:val="24"/>
          <w:shd w:val="clear" w:color="auto" w:fill="FFFFFF"/>
        </w:rPr>
        <w:t>, годовой отчет о реализации муниципальной программы, по форме согласно приложению № 7 того же Порядка.</w:t>
      </w:r>
    </w:p>
    <w:p w:rsidR="00294437" w:rsidRPr="00D46103" w:rsidRDefault="00294437" w:rsidP="00294437">
      <w:pPr>
        <w:pStyle w:val="a5"/>
        <w:ind w:firstLine="567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294437" w:rsidRPr="00D46103" w:rsidRDefault="00294437" w:rsidP="00294437">
      <w:pPr>
        <w:pStyle w:val="a5"/>
        <w:ind w:firstLine="567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8. Методика расчета значений показателей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</w:rPr>
      </w:pP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Наименование показателя: «Ремонт (капитальный ремонт) сети автомобильных дорог общего пользования местного значения». Данный показатель рассчитывается как площадь отремонтированных дорог городского округа Люберцы. Единица измерения - тысяча квадратных метров. Источник данных: отчетность, предоставленная МБУ «</w:t>
      </w:r>
      <w:proofErr w:type="gramStart"/>
      <w:r w:rsidRPr="00D46103">
        <w:rPr>
          <w:rFonts w:ascii="Arial" w:hAnsi="Arial" w:cs="Arial"/>
          <w:sz w:val="24"/>
          <w:szCs w:val="24"/>
        </w:rPr>
        <w:t>Люберецкое</w:t>
      </w:r>
      <w:proofErr w:type="gramEnd"/>
      <w:r w:rsidRPr="00D46103">
        <w:rPr>
          <w:rFonts w:ascii="Arial" w:hAnsi="Arial" w:cs="Arial"/>
          <w:sz w:val="24"/>
          <w:szCs w:val="24"/>
        </w:rPr>
        <w:t xml:space="preserve"> ДЭП» и управлением дорожного хозяйства и развития дорожной инфраструктуры. 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Наименование показателя: «Ремонт (капитальный ремонт) сети автомобильных дорог общего пользования местного значения». Данный показатель рассчитывается как протяженность отремонтированных дорог городского округа Люберцы. Единица измерения - километр. Источник данных: отчетность, предоставленная МБУ «</w:t>
      </w:r>
      <w:proofErr w:type="gramStart"/>
      <w:r w:rsidRPr="00D46103">
        <w:rPr>
          <w:rFonts w:ascii="Arial" w:hAnsi="Arial" w:cs="Arial"/>
          <w:sz w:val="24"/>
          <w:szCs w:val="24"/>
        </w:rPr>
        <w:t>Люберецкое</w:t>
      </w:r>
      <w:proofErr w:type="gramEnd"/>
      <w:r w:rsidRPr="00D46103">
        <w:rPr>
          <w:rFonts w:ascii="Arial" w:hAnsi="Arial" w:cs="Arial"/>
          <w:sz w:val="24"/>
          <w:szCs w:val="24"/>
        </w:rPr>
        <w:t xml:space="preserve"> ДЭП» и управлением дорожного хозяйства и развития дорожной инфраструктуры. 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 xml:space="preserve">Наименование показателя: «У каждой дороги хозяин </w:t>
      </w:r>
      <w:r w:rsidRPr="00D46103">
        <w:rPr>
          <w:rFonts w:ascii="Arial" w:hAnsi="Arial" w:cs="Arial"/>
          <w:color w:val="000000"/>
          <w:sz w:val="24"/>
          <w:szCs w:val="24"/>
        </w:rPr>
        <w:t>- Доля бесхозяйных дорог, принятых в муниципальную собственность»</w:t>
      </w:r>
      <w:r w:rsidRPr="00D46103">
        <w:rPr>
          <w:rFonts w:ascii="Arial" w:hAnsi="Arial" w:cs="Arial"/>
          <w:sz w:val="24"/>
          <w:szCs w:val="24"/>
        </w:rPr>
        <w:t>.  Рассчитывается, как доля протяженности оформленных в муниципальную собственность бесхозяйных дорог в общей протяженности бесхозяйных дорог на территории городского округа Люберцы. Единица измерения – процент</w:t>
      </w:r>
      <w:proofErr w:type="gramStart"/>
      <w:r w:rsidRPr="00D46103">
        <w:rPr>
          <w:rFonts w:ascii="Arial" w:hAnsi="Arial" w:cs="Arial"/>
          <w:sz w:val="24"/>
          <w:szCs w:val="24"/>
        </w:rPr>
        <w:t xml:space="preserve"> (%). </w:t>
      </w:r>
      <w:proofErr w:type="gramEnd"/>
      <w:r w:rsidRPr="00D46103">
        <w:rPr>
          <w:rFonts w:ascii="Arial" w:hAnsi="Arial" w:cs="Arial"/>
          <w:sz w:val="24"/>
          <w:szCs w:val="24"/>
        </w:rPr>
        <w:t xml:space="preserve">Источник данных: отчетность, предоставленная комитетом по управлению имуществом </w:t>
      </w:r>
      <w:proofErr w:type="spellStart"/>
      <w:r w:rsidRPr="00D46103">
        <w:rPr>
          <w:rFonts w:ascii="Arial" w:hAnsi="Arial" w:cs="Arial"/>
          <w:sz w:val="24"/>
          <w:szCs w:val="24"/>
        </w:rPr>
        <w:t>г.о</w:t>
      </w:r>
      <w:proofErr w:type="spellEnd"/>
      <w:r w:rsidRPr="00D46103">
        <w:rPr>
          <w:rFonts w:ascii="Arial" w:hAnsi="Arial" w:cs="Arial"/>
          <w:sz w:val="24"/>
          <w:szCs w:val="24"/>
        </w:rPr>
        <w:t xml:space="preserve">. Люберцы Московской области.  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Наименование показателя: «Ликвидация мест концентрации дорожно-транспортных происшествий». Показатель рассчитывается как ликвидация мест концентрации ДТП путем реализации мероприятий, запланированных для достижения данного показателя. Единица измерения - штука. Источник данных: отчетность, предоставленная управлением транспорта и организации дорожного движения.</w:t>
      </w:r>
    </w:p>
    <w:p w:rsidR="00294437" w:rsidRPr="00D46103" w:rsidRDefault="00294437" w:rsidP="00294437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Наименование показателя: «Установка светофоров типа Т</w:t>
      </w:r>
      <w:proofErr w:type="gramStart"/>
      <w:r w:rsidRPr="00D46103">
        <w:rPr>
          <w:rFonts w:ascii="Arial" w:hAnsi="Arial" w:cs="Arial"/>
          <w:sz w:val="24"/>
          <w:szCs w:val="24"/>
        </w:rPr>
        <w:t>7</w:t>
      </w:r>
      <w:proofErr w:type="gramEnd"/>
      <w:r w:rsidRPr="00D46103"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 w:rsidRPr="00D46103">
        <w:rPr>
          <w:rFonts w:ascii="Arial" w:hAnsi="Arial" w:cs="Arial"/>
          <w:sz w:val="24"/>
          <w:szCs w:val="24"/>
        </w:rPr>
        <w:t>Люберецкое</w:t>
      </w:r>
      <w:proofErr w:type="gramEnd"/>
      <w:r w:rsidRPr="00D46103">
        <w:rPr>
          <w:rFonts w:ascii="Arial" w:hAnsi="Arial" w:cs="Arial"/>
          <w:sz w:val="24"/>
          <w:szCs w:val="24"/>
        </w:rPr>
        <w:t xml:space="preserve"> ДЭП».</w:t>
      </w:r>
    </w:p>
    <w:p w:rsidR="00294437" w:rsidRPr="00D46103" w:rsidRDefault="00294437" w:rsidP="00294437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Наименование показателя: «Установка светофоров типа Т</w:t>
      </w:r>
      <w:proofErr w:type="gramStart"/>
      <w:r w:rsidRPr="00D46103">
        <w:rPr>
          <w:rFonts w:ascii="Arial" w:hAnsi="Arial" w:cs="Arial"/>
          <w:sz w:val="24"/>
          <w:szCs w:val="24"/>
        </w:rPr>
        <w:t>1</w:t>
      </w:r>
      <w:proofErr w:type="gramEnd"/>
      <w:r w:rsidRPr="00D46103">
        <w:rPr>
          <w:rFonts w:ascii="Arial" w:hAnsi="Arial" w:cs="Arial"/>
          <w:sz w:val="24"/>
          <w:szCs w:val="24"/>
        </w:rPr>
        <w:t>». Показатель отражается как количество вновь установленных светофорных объектов. Единицы измерения - штуки. Источник данных: отчетность, предоставленная МБУ «</w:t>
      </w:r>
      <w:proofErr w:type="gramStart"/>
      <w:r w:rsidRPr="00D46103">
        <w:rPr>
          <w:rFonts w:ascii="Arial" w:hAnsi="Arial" w:cs="Arial"/>
          <w:sz w:val="24"/>
          <w:szCs w:val="24"/>
        </w:rPr>
        <w:t>Люберецкое</w:t>
      </w:r>
      <w:proofErr w:type="gramEnd"/>
      <w:r w:rsidRPr="00D46103">
        <w:rPr>
          <w:rFonts w:ascii="Arial" w:hAnsi="Arial" w:cs="Arial"/>
          <w:sz w:val="24"/>
          <w:szCs w:val="24"/>
        </w:rPr>
        <w:t xml:space="preserve"> ДЭП».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 xml:space="preserve">Наименование показателя: «Создание парковочного пространства». Показатель отражается как количество </w:t>
      </w:r>
      <w:proofErr w:type="gramStart"/>
      <w:r w:rsidRPr="00D46103">
        <w:rPr>
          <w:rFonts w:ascii="Arial" w:hAnsi="Arial" w:cs="Arial"/>
          <w:sz w:val="24"/>
          <w:szCs w:val="24"/>
        </w:rPr>
        <w:t>устроенных</w:t>
      </w:r>
      <w:proofErr w:type="gramEnd"/>
      <w:r w:rsidRPr="00D46103">
        <w:rPr>
          <w:rFonts w:ascii="Arial" w:hAnsi="Arial" w:cs="Arial"/>
          <w:sz w:val="24"/>
          <w:szCs w:val="24"/>
        </w:rPr>
        <w:t xml:space="preserve"> парковочных </w:t>
      </w:r>
      <w:proofErr w:type="spellStart"/>
      <w:r w:rsidRPr="00D46103">
        <w:rPr>
          <w:rFonts w:ascii="Arial" w:hAnsi="Arial" w:cs="Arial"/>
          <w:sz w:val="24"/>
          <w:szCs w:val="24"/>
        </w:rPr>
        <w:t>машиномест</w:t>
      </w:r>
      <w:proofErr w:type="spellEnd"/>
      <w:r w:rsidRPr="00D46103">
        <w:rPr>
          <w:rFonts w:ascii="Arial" w:hAnsi="Arial" w:cs="Arial"/>
          <w:sz w:val="24"/>
          <w:szCs w:val="24"/>
        </w:rPr>
        <w:t xml:space="preserve">. Единица измерения – количество </w:t>
      </w:r>
      <w:proofErr w:type="spellStart"/>
      <w:r w:rsidRPr="00D46103">
        <w:rPr>
          <w:rFonts w:ascii="Arial" w:hAnsi="Arial" w:cs="Arial"/>
          <w:sz w:val="24"/>
          <w:szCs w:val="24"/>
        </w:rPr>
        <w:t>машиномест</w:t>
      </w:r>
      <w:proofErr w:type="spellEnd"/>
      <w:r w:rsidRPr="00D46103">
        <w:rPr>
          <w:rFonts w:ascii="Arial" w:hAnsi="Arial" w:cs="Arial"/>
          <w:sz w:val="24"/>
          <w:szCs w:val="24"/>
        </w:rPr>
        <w:t xml:space="preserve">. Дополнительно указывается показатель «Создание парковочных </w:t>
      </w:r>
      <w:proofErr w:type="spellStart"/>
      <w:r w:rsidRPr="00D46103">
        <w:rPr>
          <w:rFonts w:ascii="Arial" w:hAnsi="Arial" w:cs="Arial"/>
          <w:sz w:val="24"/>
          <w:szCs w:val="24"/>
        </w:rPr>
        <w:t>машиномест</w:t>
      </w:r>
      <w:proofErr w:type="spellEnd"/>
      <w:r w:rsidRPr="00D46103">
        <w:rPr>
          <w:rFonts w:ascii="Arial" w:hAnsi="Arial" w:cs="Arial"/>
          <w:sz w:val="24"/>
          <w:szCs w:val="24"/>
        </w:rPr>
        <w:t>» - количество устроенных парковочных мест за счет внебюджетных источников. Единица измерения – места.  Источник данных показателей: отчетность, предоставленная МБУ «</w:t>
      </w:r>
      <w:proofErr w:type="gramStart"/>
      <w:r w:rsidRPr="00D46103">
        <w:rPr>
          <w:rFonts w:ascii="Arial" w:hAnsi="Arial" w:cs="Arial"/>
          <w:sz w:val="24"/>
          <w:szCs w:val="24"/>
        </w:rPr>
        <w:t>Люберецкое</w:t>
      </w:r>
      <w:proofErr w:type="gramEnd"/>
      <w:r w:rsidRPr="00D46103">
        <w:rPr>
          <w:rFonts w:ascii="Arial" w:hAnsi="Arial" w:cs="Arial"/>
          <w:sz w:val="24"/>
          <w:szCs w:val="24"/>
        </w:rPr>
        <w:t xml:space="preserve"> ДЭП». 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46103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 xml:space="preserve">Показатель "Увеличение площади асфальтового покрытия дворовых территорий" рассчитывается как площадь отремонтированных проездов к дворовым территориям, </w:t>
      </w:r>
      <w:proofErr w:type="spellStart"/>
      <w:r w:rsidRPr="00D46103">
        <w:rPr>
          <w:rFonts w:ascii="Arial" w:hAnsi="Arial" w:cs="Arial"/>
          <w:color w:val="000000"/>
          <w:sz w:val="24"/>
          <w:szCs w:val="24"/>
          <w:shd w:val="clear" w:color="auto" w:fill="FFFFFF"/>
        </w:rPr>
        <w:t>внутридворовых</w:t>
      </w:r>
      <w:proofErr w:type="spellEnd"/>
      <w:r w:rsidRPr="00D461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проездов, пешеходных дорожек в рамках "Комплексного благоустройства дворовых территорий". </w:t>
      </w:r>
      <w:r w:rsidRPr="00D46103">
        <w:rPr>
          <w:rFonts w:ascii="Arial" w:hAnsi="Arial" w:cs="Arial"/>
          <w:sz w:val="24"/>
          <w:szCs w:val="24"/>
        </w:rPr>
        <w:t>Единица измерения – квадратный метр.  Источник данных показателей: отчетность, предоставленная управлением дорожного хозяйства и развития дорожной инфраструктуры.</w:t>
      </w:r>
    </w:p>
    <w:p w:rsidR="0067774D" w:rsidRPr="00D46103" w:rsidRDefault="0067774D" w:rsidP="0067774D">
      <w:pPr>
        <w:pStyle w:val="a5"/>
        <w:ind w:firstLine="851"/>
        <w:jc w:val="both"/>
        <w:rPr>
          <w:rFonts w:ascii="Arial" w:hAnsi="Arial" w:cs="Arial"/>
          <w:sz w:val="24"/>
          <w:szCs w:val="24"/>
        </w:rPr>
      </w:pPr>
    </w:p>
    <w:p w:rsidR="00294437" w:rsidRPr="00D46103" w:rsidRDefault="00294437" w:rsidP="0067774D">
      <w:pPr>
        <w:pStyle w:val="a5"/>
        <w:ind w:firstLine="851"/>
        <w:jc w:val="both"/>
        <w:rPr>
          <w:rFonts w:ascii="Arial" w:hAnsi="Arial" w:cs="Arial"/>
          <w:sz w:val="24"/>
          <w:szCs w:val="24"/>
        </w:rPr>
      </w:pPr>
    </w:p>
    <w:p w:rsidR="0067774D" w:rsidRPr="00D46103" w:rsidRDefault="0067774D" w:rsidP="0067774D">
      <w:pPr>
        <w:pStyle w:val="a5"/>
        <w:ind w:firstLine="851"/>
        <w:jc w:val="both"/>
        <w:rPr>
          <w:rFonts w:ascii="Arial" w:hAnsi="Arial" w:cs="Arial"/>
          <w:sz w:val="24"/>
          <w:szCs w:val="24"/>
        </w:rPr>
      </w:pPr>
    </w:p>
    <w:p w:rsidR="0067774D" w:rsidRPr="00D46103" w:rsidRDefault="0067774D" w:rsidP="00D46103">
      <w:pPr>
        <w:pStyle w:val="a5"/>
        <w:ind w:firstLine="8789"/>
        <w:jc w:val="right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Приложение № 1</w:t>
      </w:r>
    </w:p>
    <w:p w:rsidR="00D46103" w:rsidRDefault="0067774D" w:rsidP="00D46103">
      <w:pPr>
        <w:pStyle w:val="a5"/>
        <w:ind w:firstLine="8789"/>
        <w:jc w:val="right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67774D" w:rsidRPr="00D46103" w:rsidRDefault="0067774D" w:rsidP="00D46103">
      <w:pPr>
        <w:pStyle w:val="a5"/>
        <w:ind w:firstLine="8789"/>
        <w:jc w:val="right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«Дороги городского округа Люберцы</w:t>
      </w:r>
    </w:p>
    <w:p w:rsidR="0067774D" w:rsidRPr="00D46103" w:rsidRDefault="0067774D" w:rsidP="00D46103">
      <w:pPr>
        <w:pStyle w:val="a5"/>
        <w:ind w:firstLine="8789"/>
        <w:jc w:val="right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Московской области»</w:t>
      </w:r>
    </w:p>
    <w:p w:rsidR="0067774D" w:rsidRPr="00D46103" w:rsidRDefault="0067774D" w:rsidP="0067774D">
      <w:pPr>
        <w:pStyle w:val="a5"/>
        <w:ind w:firstLine="9498"/>
        <w:rPr>
          <w:rFonts w:ascii="Arial" w:hAnsi="Arial" w:cs="Arial"/>
          <w:sz w:val="24"/>
          <w:szCs w:val="24"/>
        </w:rPr>
      </w:pPr>
    </w:p>
    <w:p w:rsidR="0067774D" w:rsidRPr="00D46103" w:rsidRDefault="0067774D" w:rsidP="0067774D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7"/>
        <w:gridCol w:w="2778"/>
        <w:gridCol w:w="1562"/>
        <w:gridCol w:w="3802"/>
        <w:gridCol w:w="283"/>
        <w:gridCol w:w="851"/>
        <w:gridCol w:w="201"/>
        <w:gridCol w:w="992"/>
        <w:gridCol w:w="993"/>
        <w:gridCol w:w="992"/>
        <w:gridCol w:w="1074"/>
        <w:gridCol w:w="1276"/>
      </w:tblGrid>
      <w:tr w:rsidR="0067774D" w:rsidRPr="00D46103" w:rsidTr="00FC44E9">
        <w:trPr>
          <w:cantSplit/>
          <w:trHeight w:hRule="exact" w:val="197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67774D" w:rsidRPr="00D46103" w:rsidRDefault="0067774D" w:rsidP="00FC44E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67774D" w:rsidRPr="00D46103" w:rsidRDefault="0067774D" w:rsidP="00FC44E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67774D" w:rsidRPr="00D46103" w:rsidRDefault="0067774D" w:rsidP="00FC44E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67774D" w:rsidRPr="00D46103" w:rsidRDefault="0067774D" w:rsidP="00FC44E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67774D" w:rsidRPr="00D46103" w:rsidRDefault="0067774D" w:rsidP="00FC44E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67774D" w:rsidRPr="00D46103" w:rsidRDefault="0067774D" w:rsidP="00FC44E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67774D" w:rsidRPr="00D46103" w:rsidRDefault="0067774D" w:rsidP="00FC44E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67774D" w:rsidRPr="00D46103" w:rsidRDefault="0067774D" w:rsidP="00FC44E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67774D" w:rsidRPr="00D46103" w:rsidRDefault="0067774D" w:rsidP="00FC44E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67774D" w:rsidRPr="00D46103" w:rsidRDefault="0067774D" w:rsidP="00FC44E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F00ED7">
        <w:trPr>
          <w:cantSplit/>
          <w:trHeight w:hRule="exact" w:val="933"/>
        </w:trPr>
        <w:tc>
          <w:tcPr>
            <w:tcW w:w="15451" w:type="dxa"/>
            <w:gridSpan w:val="1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«Содержание и ремонт дорог общего пользования местного значения» муниципальной программы «Дороги городского округа Люберцы Московской области»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94437" w:rsidRPr="00D46103" w:rsidTr="00F00ED7">
        <w:trPr>
          <w:cantSplit/>
          <w:trHeight w:hRule="exact" w:val="643"/>
        </w:trPr>
        <w:tc>
          <w:tcPr>
            <w:tcW w:w="3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02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294437" w:rsidRPr="00D46103" w:rsidTr="00F00ED7">
        <w:trPr>
          <w:cantSplit/>
          <w:trHeight w:hRule="exact" w:val="261"/>
        </w:trPr>
        <w:tc>
          <w:tcPr>
            <w:tcW w:w="342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бюджетных средств, 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8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662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294437" w:rsidRPr="00D46103" w:rsidTr="00F00ED7">
        <w:trPr>
          <w:cantSplit/>
          <w:trHeight w:hRule="exact" w:val="469"/>
        </w:trPr>
        <w:tc>
          <w:tcPr>
            <w:tcW w:w="34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8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662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294437" w:rsidRPr="00D46103" w:rsidTr="00F00ED7">
        <w:trPr>
          <w:cantSplit/>
          <w:trHeight w:hRule="exact" w:val="1268"/>
        </w:trPr>
        <w:tc>
          <w:tcPr>
            <w:tcW w:w="34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8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294437" w:rsidRPr="00D46103" w:rsidTr="00F00ED7">
        <w:trPr>
          <w:cantSplit/>
          <w:trHeight w:hRule="exact" w:val="493"/>
        </w:trPr>
        <w:tc>
          <w:tcPr>
            <w:tcW w:w="34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685 514,38</w:t>
            </w:r>
          </w:p>
        </w:tc>
        <w:tc>
          <w:tcPr>
            <w:tcW w:w="1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527 063,12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341 400,40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276 808,19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276 808,19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2 107 594,28</w:t>
            </w:r>
          </w:p>
        </w:tc>
      </w:tr>
      <w:tr w:rsidR="00294437" w:rsidRPr="00D46103" w:rsidTr="00F00ED7">
        <w:trPr>
          <w:cantSplit/>
          <w:trHeight w:hRule="exact" w:val="493"/>
        </w:trPr>
        <w:tc>
          <w:tcPr>
            <w:tcW w:w="34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294437" w:rsidRPr="00D46103" w:rsidTr="00F00ED7">
        <w:trPr>
          <w:cantSplit/>
          <w:trHeight w:hRule="exact" w:val="593"/>
        </w:trPr>
        <w:tc>
          <w:tcPr>
            <w:tcW w:w="34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255 030,00</w:t>
            </w:r>
          </w:p>
        </w:tc>
        <w:tc>
          <w:tcPr>
            <w:tcW w:w="1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148 389,00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403 419,00</w:t>
            </w:r>
          </w:p>
        </w:tc>
      </w:tr>
      <w:tr w:rsidR="00294437" w:rsidRPr="00D46103" w:rsidTr="00F00ED7">
        <w:trPr>
          <w:cantSplit/>
          <w:trHeight w:hRule="exact" w:val="639"/>
        </w:trPr>
        <w:tc>
          <w:tcPr>
            <w:tcW w:w="342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430 484,38</w:t>
            </w:r>
          </w:p>
        </w:tc>
        <w:tc>
          <w:tcPr>
            <w:tcW w:w="1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378 674,12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341 400,40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276 808,19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276 808,19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1 704 175,28</w:t>
            </w:r>
          </w:p>
        </w:tc>
      </w:tr>
    </w:tbl>
    <w:p w:rsidR="00294437" w:rsidRPr="00D46103" w:rsidRDefault="00294437" w:rsidP="0029443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94437" w:rsidRPr="00D46103" w:rsidRDefault="00294437" w:rsidP="0029443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94437" w:rsidRPr="00D46103" w:rsidRDefault="00294437" w:rsidP="00294437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46103">
        <w:rPr>
          <w:rFonts w:ascii="Arial" w:hAnsi="Arial" w:cs="Arial"/>
          <w:b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294437" w:rsidRPr="00D46103" w:rsidRDefault="00294437" w:rsidP="0029443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94437" w:rsidRDefault="00294437" w:rsidP="00294437">
      <w:pPr>
        <w:pStyle w:val="a5"/>
        <w:ind w:firstLine="426"/>
        <w:jc w:val="both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Исходя из территориальных характеристик расположения округа, а так же высокого темпа жилищного строительства по автомобильным дорогам проходит достаточно большой поток транспорта, данное обстоятельство существенно влияет на эксплуатационные свойства дорожного покрытия. Подпрограмма направлена на содержание и ремонт автомобильных дорог общего пользования, в том числе ямочный ремонт, замена дорожных знаков и стоек, замена и окраска бортового камня, нанесение горизонтальной и разметки, замена и ремонт ограждений и др.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"/>
        <w:gridCol w:w="2745"/>
        <w:gridCol w:w="73"/>
        <w:gridCol w:w="1487"/>
        <w:gridCol w:w="98"/>
        <w:gridCol w:w="3729"/>
        <w:gridCol w:w="709"/>
        <w:gridCol w:w="425"/>
        <w:gridCol w:w="618"/>
        <w:gridCol w:w="516"/>
        <w:gridCol w:w="334"/>
        <w:gridCol w:w="658"/>
        <w:gridCol w:w="193"/>
        <w:gridCol w:w="850"/>
        <w:gridCol w:w="942"/>
        <w:gridCol w:w="141"/>
        <w:gridCol w:w="1276"/>
      </w:tblGrid>
      <w:tr w:rsidR="00294437" w:rsidRPr="00D46103" w:rsidTr="00F00ED7">
        <w:trPr>
          <w:cantSplit/>
          <w:trHeight w:hRule="exact" w:val="200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F00ED7">
        <w:trPr>
          <w:cantSplit/>
          <w:trHeight w:hRule="exact" w:val="932"/>
        </w:trPr>
        <w:tc>
          <w:tcPr>
            <w:tcW w:w="15451" w:type="dxa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«Содержание и ремонт, устройство парковок в рамках выполнения: "Комплексного благоустройства дворовых территорий"» муниципальной программы «Дороги городского округа Люберцы Московской области»</w:t>
            </w:r>
          </w:p>
        </w:tc>
      </w:tr>
      <w:tr w:rsidR="00294437" w:rsidRPr="00D46103" w:rsidTr="00F00ED7">
        <w:trPr>
          <w:cantSplit/>
          <w:trHeight w:hRule="exact" w:val="736"/>
        </w:trPr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0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294437" w:rsidRPr="00D46103" w:rsidTr="00F00ED7">
        <w:trPr>
          <w:cantSplit/>
          <w:trHeight w:val="521"/>
        </w:trPr>
        <w:tc>
          <w:tcPr>
            <w:tcW w:w="340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Источники финансирования 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бюджетных средств, 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6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294437" w:rsidRPr="00D46103" w:rsidTr="00F00ED7">
        <w:trPr>
          <w:cantSplit/>
          <w:trHeight w:hRule="exact" w:val="878"/>
        </w:trPr>
        <w:tc>
          <w:tcPr>
            <w:tcW w:w="340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294437" w:rsidRPr="00D46103" w:rsidTr="00F00ED7">
        <w:trPr>
          <w:cantSplit/>
          <w:trHeight w:hRule="exact" w:val="567"/>
        </w:trPr>
        <w:tc>
          <w:tcPr>
            <w:tcW w:w="340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81 862,52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6 468,55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18 732,06</w:t>
            </w:r>
          </w:p>
        </w:tc>
        <w:tc>
          <w:tcPr>
            <w:tcW w:w="1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138 945,09</w:t>
            </w:r>
          </w:p>
        </w:tc>
      </w:tr>
      <w:tr w:rsidR="00294437" w:rsidRPr="00D46103" w:rsidTr="00F00ED7">
        <w:trPr>
          <w:cantSplit/>
          <w:trHeight w:hRule="exact" w:val="561"/>
        </w:trPr>
        <w:tc>
          <w:tcPr>
            <w:tcW w:w="340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15 355,79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15 355,79</w:t>
            </w:r>
          </w:p>
        </w:tc>
      </w:tr>
      <w:tr w:rsidR="00294437" w:rsidRPr="00D46103" w:rsidTr="00F00ED7">
        <w:trPr>
          <w:cantSplit/>
          <w:trHeight w:hRule="exact" w:val="711"/>
        </w:trPr>
        <w:tc>
          <w:tcPr>
            <w:tcW w:w="3402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48 480,36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6 468,55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18 732,06</w:t>
            </w:r>
          </w:p>
        </w:tc>
        <w:tc>
          <w:tcPr>
            <w:tcW w:w="1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105 562,93</w:t>
            </w:r>
          </w:p>
        </w:tc>
      </w:tr>
      <w:tr w:rsidR="00294437" w:rsidRPr="00D46103" w:rsidTr="00F00ED7">
        <w:trPr>
          <w:cantSplit/>
          <w:trHeight w:hRule="exact" w:val="706"/>
        </w:trPr>
        <w:tc>
          <w:tcPr>
            <w:tcW w:w="340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18 026,37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18 026,37</w:t>
            </w:r>
          </w:p>
        </w:tc>
      </w:tr>
    </w:tbl>
    <w:p w:rsidR="00294437" w:rsidRPr="00D46103" w:rsidRDefault="00294437" w:rsidP="0029443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94437" w:rsidRPr="00D46103" w:rsidRDefault="00294437" w:rsidP="0029443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94437" w:rsidRPr="00D46103" w:rsidRDefault="00294437" w:rsidP="0029443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94437" w:rsidRPr="00D46103" w:rsidRDefault="00294437" w:rsidP="00294437">
      <w:pPr>
        <w:autoSpaceDE w:val="0"/>
        <w:autoSpaceDN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b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294437" w:rsidRPr="00D46103" w:rsidRDefault="00294437" w:rsidP="0029443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sz w:val="24"/>
          <w:szCs w:val="24"/>
        </w:rPr>
        <w:t xml:space="preserve">Учитывая условия жилой застройки прошлых лет, в настоящее время остро отсутствие </w:t>
      </w:r>
      <w:proofErr w:type="spellStart"/>
      <w:r w:rsidRPr="00D46103">
        <w:rPr>
          <w:rFonts w:ascii="Arial" w:hAnsi="Arial" w:cs="Arial"/>
          <w:sz w:val="24"/>
          <w:szCs w:val="24"/>
        </w:rPr>
        <w:t>машиномест</w:t>
      </w:r>
      <w:proofErr w:type="spellEnd"/>
      <w:r w:rsidRPr="00D4610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46103">
        <w:rPr>
          <w:rFonts w:ascii="Arial" w:hAnsi="Arial" w:cs="Arial"/>
          <w:sz w:val="24"/>
          <w:szCs w:val="24"/>
        </w:rPr>
        <w:t>отражается серьезной проблемой</w:t>
      </w:r>
      <w:r w:rsidRPr="00D46103">
        <w:rPr>
          <w:rFonts w:ascii="Arial" w:hAnsi="Arial" w:cs="Arial"/>
          <w:sz w:val="24"/>
          <w:szCs w:val="24"/>
          <w:shd w:val="clear" w:color="auto" w:fill="FFFFFF"/>
        </w:rPr>
        <w:t xml:space="preserve"> Подпрограмма направлена</w:t>
      </w:r>
      <w:proofErr w:type="gramEnd"/>
      <w:r w:rsidRPr="00D46103">
        <w:rPr>
          <w:rFonts w:ascii="Arial" w:hAnsi="Arial" w:cs="Arial"/>
          <w:sz w:val="24"/>
          <w:szCs w:val="24"/>
          <w:shd w:val="clear" w:color="auto" w:fill="FFFFFF"/>
        </w:rPr>
        <w:t xml:space="preserve"> на выполнение мероприятий по комплексному благоустройству дворовых территорий, в части касающейся ремонта асфальтового покрытия дворовых территорий, проездов к дворовым территориям, пешеходных дорожек и парковочных мест. 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294437" w:rsidRPr="00D46103" w:rsidRDefault="00294437" w:rsidP="0029443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294437" w:rsidRPr="00D46103" w:rsidSect="008D3F3E">
          <w:headerReference w:type="default" r:id="rId10"/>
          <w:footerReference w:type="default" r:id="rId11"/>
          <w:pgSz w:w="16838" w:h="11906" w:orient="landscape"/>
          <w:pgMar w:top="709" w:right="567" w:bottom="567" w:left="567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"/>
        <w:gridCol w:w="2736"/>
        <w:gridCol w:w="121"/>
        <w:gridCol w:w="1439"/>
        <w:gridCol w:w="168"/>
        <w:gridCol w:w="3659"/>
        <w:gridCol w:w="709"/>
        <w:gridCol w:w="425"/>
        <w:gridCol w:w="612"/>
        <w:gridCol w:w="522"/>
        <w:gridCol w:w="470"/>
        <w:gridCol w:w="522"/>
        <w:gridCol w:w="328"/>
        <w:gridCol w:w="664"/>
        <w:gridCol w:w="187"/>
        <w:gridCol w:w="948"/>
        <w:gridCol w:w="1275"/>
      </w:tblGrid>
      <w:tr w:rsidR="00294437" w:rsidRPr="00D46103" w:rsidTr="00F00ED7">
        <w:trPr>
          <w:cantSplit/>
          <w:trHeight w:hRule="exact" w:val="203"/>
        </w:trPr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F00ED7">
        <w:trPr>
          <w:cantSplit/>
          <w:trHeight w:hRule="exact" w:val="917"/>
        </w:trPr>
        <w:tc>
          <w:tcPr>
            <w:tcW w:w="15451" w:type="dxa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«Обеспечение безопасности дорожного движения на территории городского округа Люберцы» муниципальной программы «Дороги городского округа Люберцы Московской области»</w:t>
            </w:r>
          </w:p>
        </w:tc>
      </w:tr>
      <w:tr w:rsidR="00294437" w:rsidRPr="00D46103" w:rsidTr="00F00ED7">
        <w:trPr>
          <w:cantSplit/>
          <w:trHeight w:hRule="exact" w:val="732"/>
        </w:trPr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0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и развития дорожной инфраструктуры администрации городского округа Люберцы Московской области</w:t>
            </w:r>
          </w:p>
        </w:tc>
      </w:tr>
      <w:tr w:rsidR="00294437" w:rsidRPr="00D46103" w:rsidTr="00F00ED7">
        <w:trPr>
          <w:cantSplit/>
          <w:trHeight w:hRule="exact" w:val="268"/>
        </w:trPr>
        <w:tc>
          <w:tcPr>
            <w:tcW w:w="340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Источники финансирования 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бюджетных средств, 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662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294437" w:rsidRPr="00D46103" w:rsidTr="00F00ED7">
        <w:trPr>
          <w:cantSplit/>
          <w:trHeight w:hRule="exact" w:val="449"/>
        </w:trPr>
        <w:tc>
          <w:tcPr>
            <w:tcW w:w="34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662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294437" w:rsidRPr="00D46103" w:rsidTr="00F00ED7">
        <w:trPr>
          <w:cantSplit/>
          <w:trHeight w:hRule="exact" w:val="1016"/>
        </w:trPr>
        <w:tc>
          <w:tcPr>
            <w:tcW w:w="34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294437" w:rsidRPr="00D46103" w:rsidTr="00F00ED7">
        <w:trPr>
          <w:cantSplit/>
          <w:trHeight w:hRule="exact" w:val="537"/>
        </w:trPr>
        <w:tc>
          <w:tcPr>
            <w:tcW w:w="34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40 706,16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53 540,61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54 131,40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245 781,79</w:t>
            </w:r>
          </w:p>
        </w:tc>
      </w:tr>
      <w:tr w:rsidR="00294437" w:rsidRPr="00D46103" w:rsidTr="00F00ED7">
        <w:trPr>
          <w:cantSplit/>
          <w:trHeight w:hRule="exact" w:val="537"/>
        </w:trPr>
        <w:tc>
          <w:tcPr>
            <w:tcW w:w="34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294437" w:rsidRPr="00D46103" w:rsidTr="00F00ED7">
        <w:trPr>
          <w:cantSplit/>
          <w:trHeight w:hRule="exact" w:val="573"/>
        </w:trPr>
        <w:tc>
          <w:tcPr>
            <w:tcW w:w="34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294437" w:rsidRPr="00D46103" w:rsidTr="00F00ED7">
        <w:trPr>
          <w:cantSplit/>
          <w:trHeight w:hRule="exact" w:val="609"/>
        </w:trPr>
        <w:tc>
          <w:tcPr>
            <w:tcW w:w="34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40 706,16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53 540,61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54 131,40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245 781,79</w:t>
            </w:r>
          </w:p>
        </w:tc>
      </w:tr>
    </w:tbl>
    <w:p w:rsidR="00294437" w:rsidRPr="00D46103" w:rsidRDefault="00294437" w:rsidP="00294437">
      <w:pPr>
        <w:rPr>
          <w:rFonts w:ascii="Arial" w:hAnsi="Arial" w:cs="Arial"/>
          <w:sz w:val="24"/>
          <w:szCs w:val="24"/>
        </w:rPr>
      </w:pPr>
    </w:p>
    <w:p w:rsidR="00294437" w:rsidRPr="00D46103" w:rsidRDefault="00294437" w:rsidP="00294437">
      <w:pPr>
        <w:jc w:val="center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b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294437" w:rsidRPr="00D46103" w:rsidRDefault="00294437" w:rsidP="00294437">
      <w:pPr>
        <w:pStyle w:val="a5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46103">
        <w:rPr>
          <w:rFonts w:ascii="Arial" w:hAnsi="Arial" w:cs="Arial"/>
          <w:sz w:val="24"/>
          <w:szCs w:val="24"/>
        </w:rPr>
        <w:t xml:space="preserve">С увеличением интенсивности движения автотранспорта по муниципальным дорогам, одновременно увеличился рост дорожно-транспортных происшествий. </w:t>
      </w:r>
      <w:r w:rsidRPr="00D46103">
        <w:rPr>
          <w:rFonts w:ascii="Arial" w:hAnsi="Arial" w:cs="Arial"/>
          <w:sz w:val="24"/>
          <w:szCs w:val="24"/>
          <w:shd w:val="clear" w:color="auto" w:fill="FFFFFF"/>
        </w:rPr>
        <w:t>Подпрограмма направлена на обеспечение безопасности дорожного движения для водителей и пешеходов на дорогах и вдоль них. В неё входят установка ограждений, установка светофорных объектов типа Т</w:t>
      </w:r>
      <w:proofErr w:type="gramStart"/>
      <w:r w:rsidRPr="00D46103">
        <w:rPr>
          <w:rFonts w:ascii="Arial" w:hAnsi="Arial" w:cs="Arial"/>
          <w:sz w:val="24"/>
          <w:szCs w:val="24"/>
          <w:shd w:val="clear" w:color="auto" w:fill="FFFFFF"/>
        </w:rPr>
        <w:t>7</w:t>
      </w:r>
      <w:proofErr w:type="gramEnd"/>
      <w:r w:rsidRPr="00D46103">
        <w:rPr>
          <w:rFonts w:ascii="Arial" w:hAnsi="Arial" w:cs="Arial"/>
          <w:sz w:val="24"/>
          <w:szCs w:val="24"/>
          <w:shd w:val="clear" w:color="auto" w:fill="FFFFFF"/>
        </w:rPr>
        <w:t xml:space="preserve"> и Т1, проведение работ по дополнительному освещению на пешеходных переходах, нанесение разметки, установка дорожных знаков и стоек.</w:t>
      </w:r>
    </w:p>
    <w:p w:rsidR="0067774D" w:rsidRPr="00D46103" w:rsidRDefault="0067774D" w:rsidP="0067774D">
      <w:pPr>
        <w:spacing w:after="0"/>
        <w:rPr>
          <w:rFonts w:ascii="Arial" w:hAnsi="Arial" w:cs="Arial"/>
          <w:sz w:val="24"/>
          <w:szCs w:val="24"/>
        </w:rPr>
      </w:pPr>
    </w:p>
    <w:p w:rsidR="0067774D" w:rsidRPr="00D46103" w:rsidRDefault="0067774D" w:rsidP="0067774D">
      <w:pPr>
        <w:spacing w:after="0"/>
        <w:rPr>
          <w:rFonts w:ascii="Arial" w:hAnsi="Arial" w:cs="Arial"/>
          <w:sz w:val="24"/>
          <w:szCs w:val="24"/>
        </w:rPr>
      </w:pPr>
    </w:p>
    <w:p w:rsidR="0067774D" w:rsidRPr="00D46103" w:rsidRDefault="0067774D" w:rsidP="0067774D">
      <w:pPr>
        <w:pStyle w:val="a5"/>
        <w:ind w:firstLine="851"/>
        <w:jc w:val="both"/>
        <w:rPr>
          <w:rFonts w:ascii="Arial" w:hAnsi="Arial" w:cs="Arial"/>
          <w:sz w:val="24"/>
          <w:szCs w:val="24"/>
        </w:rPr>
      </w:pPr>
    </w:p>
    <w:p w:rsidR="00FC44E9" w:rsidRPr="00D46103" w:rsidRDefault="00FC44E9" w:rsidP="00D46103">
      <w:pPr>
        <w:pStyle w:val="a5"/>
        <w:ind w:firstLine="10065"/>
        <w:jc w:val="right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Приложение № 2</w:t>
      </w:r>
    </w:p>
    <w:p w:rsidR="00D46103" w:rsidRDefault="00FC44E9" w:rsidP="00D46103">
      <w:pPr>
        <w:pStyle w:val="a5"/>
        <w:ind w:firstLine="10065"/>
        <w:jc w:val="right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FC44E9" w:rsidRPr="00D46103" w:rsidRDefault="00FC44E9" w:rsidP="00D46103">
      <w:pPr>
        <w:pStyle w:val="a5"/>
        <w:ind w:firstLine="10065"/>
        <w:jc w:val="right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«Дороги городского округа Люберцы</w:t>
      </w:r>
    </w:p>
    <w:p w:rsidR="00FC44E9" w:rsidRPr="00D46103" w:rsidRDefault="00FC44E9" w:rsidP="00D46103">
      <w:pPr>
        <w:pStyle w:val="a5"/>
        <w:ind w:firstLine="10065"/>
        <w:jc w:val="right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Московской области»</w:t>
      </w:r>
    </w:p>
    <w:p w:rsidR="00FC44E9" w:rsidRPr="00D46103" w:rsidRDefault="00FC44E9" w:rsidP="00FC44E9">
      <w:pPr>
        <w:pStyle w:val="a5"/>
        <w:ind w:firstLine="9498"/>
        <w:rPr>
          <w:rFonts w:ascii="Arial" w:hAnsi="Arial" w:cs="Arial"/>
          <w:sz w:val="24"/>
          <w:szCs w:val="24"/>
        </w:rPr>
      </w:pPr>
    </w:p>
    <w:p w:rsidR="00294437" w:rsidRPr="00D46103" w:rsidRDefault="00294437" w:rsidP="00294437">
      <w:pPr>
        <w:pStyle w:val="a5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D46103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Перечень мероприятий подпрограммы 1 Содержание и ремонт дорог общего пользования местного значения</w:t>
      </w:r>
    </w:p>
    <w:p w:rsidR="00294437" w:rsidRPr="00D46103" w:rsidRDefault="00294437" w:rsidP="00294437">
      <w:pPr>
        <w:pStyle w:val="a5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16017" w:type="dxa"/>
        <w:tblInd w:w="250" w:type="dxa"/>
        <w:tblLook w:val="04A0" w:firstRow="1" w:lastRow="0" w:firstColumn="1" w:lastColumn="0" w:noHBand="0" w:noVBand="1"/>
      </w:tblPr>
      <w:tblGrid>
        <w:gridCol w:w="437"/>
        <w:gridCol w:w="713"/>
        <w:gridCol w:w="809"/>
        <w:gridCol w:w="1487"/>
        <w:gridCol w:w="1193"/>
        <w:gridCol w:w="1639"/>
        <w:gridCol w:w="81"/>
        <w:gridCol w:w="89"/>
        <w:gridCol w:w="1135"/>
        <w:gridCol w:w="86"/>
        <w:gridCol w:w="1002"/>
        <w:gridCol w:w="89"/>
        <w:gridCol w:w="1001"/>
        <w:gridCol w:w="79"/>
        <w:gridCol w:w="81"/>
        <w:gridCol w:w="1008"/>
        <w:gridCol w:w="87"/>
        <w:gridCol w:w="1002"/>
        <w:gridCol w:w="78"/>
        <w:gridCol w:w="81"/>
        <w:gridCol w:w="1008"/>
        <w:gridCol w:w="95"/>
        <w:gridCol w:w="1353"/>
        <w:gridCol w:w="92"/>
        <w:gridCol w:w="1513"/>
      </w:tblGrid>
      <w:tr w:rsidR="00294437" w:rsidRPr="00D46103" w:rsidTr="00D46103">
        <w:trPr>
          <w:trHeight w:val="20"/>
        </w:trPr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6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6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82" w:type="dxa"/>
            <w:gridSpan w:val="3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Всего, тыс. руб.</w:t>
            </w:r>
          </w:p>
        </w:tc>
        <w:tc>
          <w:tcPr>
            <w:tcW w:w="4965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3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63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2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2763" w:type="dxa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1:</w:t>
            </w:r>
          </w:p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ремонт дорог общего пользования</w:t>
            </w:r>
          </w:p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01.01.2018 - 31.12.2022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48 963,00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403 419,00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255 030,00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148 389,00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86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ремонт дорог общего пользования</w:t>
            </w: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vMerge/>
            <w:tcBorders>
              <w:left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7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222 194,25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1 704 175,28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430 484,38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378 674,12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341 400,40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276 808,19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276 808,19</w:t>
            </w:r>
          </w:p>
        </w:tc>
        <w:tc>
          <w:tcPr>
            <w:tcW w:w="11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63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7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271 157,25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2 107 594,28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685 514,38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527 063,12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341 400,40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276 808,19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276 808,19</w:t>
            </w:r>
          </w:p>
        </w:tc>
        <w:tc>
          <w:tcPr>
            <w:tcW w:w="11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763" w:type="dxa"/>
            <w:gridSpan w:val="2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1.1 Содержание автомобильных дорог общего пользования (в </w:t>
            </w:r>
            <w:proofErr w:type="spell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т.ч</w:t>
            </w:r>
            <w:proofErr w:type="spell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. ямочный 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01.01.2018 - 31.12.2022</w:t>
            </w: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администрации городского округа Люберцы 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286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нормативного содержания дорог</w:t>
            </w: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7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194 928,25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1 346 241,26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297 459,86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305 871,32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270 400,14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236 254,97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236 254,97</w:t>
            </w:r>
          </w:p>
        </w:tc>
        <w:tc>
          <w:tcPr>
            <w:tcW w:w="11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7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194 928,25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1 346 241,26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297 459,86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305 871,32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270 400,14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236 254,97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236 254,97</w:t>
            </w:r>
          </w:p>
        </w:tc>
        <w:tc>
          <w:tcPr>
            <w:tcW w:w="11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763" w:type="dxa"/>
            <w:gridSpan w:val="2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1.2 Содержание светофорных объектов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01.01.2018 - 31.12.2022</w:t>
            </w: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86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светофорных объектов</w:t>
            </w: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7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13 106,70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3 000,26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2 553,22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2 553,22</w:t>
            </w:r>
          </w:p>
        </w:tc>
        <w:tc>
          <w:tcPr>
            <w:tcW w:w="11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7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13 106,70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3 000,26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2 553,22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2 553,22</w:t>
            </w:r>
          </w:p>
        </w:tc>
        <w:tc>
          <w:tcPr>
            <w:tcW w:w="11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763" w:type="dxa"/>
            <w:gridSpan w:val="2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1.3 Поддержание в нормативном состоянии системы водоотвод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 дорожной сети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01.01.2018 - 31.12.2022</w:t>
            </w: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администрации городского округа 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286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нормативного содержания системы водоотвода</w:t>
            </w: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17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7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763" w:type="dxa"/>
            <w:gridSpan w:val="2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1.4 Проектирование строительства, капитального ремонта автомобильных дорог общего пользования местного значения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01.01.2018 - 31.12.2022</w:t>
            </w: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86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автомобильных дорог</w:t>
            </w: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7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7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763" w:type="dxa"/>
            <w:gridSpan w:val="2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1.5 Инвентаризация дорог общего пользования местного значения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01.01.2018 - 31.12.2022</w:t>
            </w: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86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Определение состояния и учёт автомобильных дорог</w:t>
            </w: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7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8 277,50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5 500,00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2 777,50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7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8 277,50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5 500,00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2 777,50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763" w:type="dxa"/>
            <w:gridSpan w:val="2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1.6 Капитальный ремонт и ремонт автомобильных дорог общего пользования 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населенных пунктов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01.01.2018 - 31.12.2022</w:t>
            </w: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48 963,00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403 419,00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255 030,00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148 389,00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администрации городского округа Люберцы 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286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поддержания дорожного покрытия в нормативном состоянии и прироста протяженно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сти автомобильных дорог, соответствующих нормативным требованиям</w:t>
            </w: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7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24 766,00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165 233,00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13 423,00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7 810,00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68 000,00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1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7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73 729,00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568 652,00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268 453,00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156 199,00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68 000,00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1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76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1.7 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01.01.2018 - 31.12.2022</w:t>
            </w: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8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Обеспечение поддержания дорожного покрытия в нормативном состоянии, организация дополнительного парковочного пространства</w:t>
            </w: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7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157 058,74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97 343,44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59 715,30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trHeight w:val="20"/>
        </w:trPr>
        <w:tc>
          <w:tcPr>
            <w:tcW w:w="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7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157 058,74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97 343,44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59 715,30</w:t>
            </w:r>
          </w:p>
        </w:tc>
        <w:tc>
          <w:tcPr>
            <w:tcW w:w="984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1" w:type="dxa"/>
            <w:gridSpan w:val="3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4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97" w:type="dxa"/>
            <w:vMerge w:val="restart"/>
            <w:vAlign w:val="center"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763" w:type="dxa"/>
            <w:gridSpan w:val="2"/>
            <w:vMerge w:val="restart"/>
            <w:vAlign w:val="center"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1.8 Разработка проектной рабочей документации по программе «Локальные мероприятия, направлен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ные на улучшение пропускной способности на автомобильных дорогах Московской области» в городском округе Люберцы</w:t>
            </w:r>
          </w:p>
        </w:tc>
        <w:tc>
          <w:tcPr>
            <w:tcW w:w="1633" w:type="dxa"/>
            <w:vAlign w:val="center"/>
          </w:tcPr>
          <w:p w:rsidR="00294437" w:rsidRPr="00D46103" w:rsidRDefault="00294437" w:rsidP="00F00ED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79" w:type="dxa"/>
            <w:vMerge w:val="restart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01.01.2018 - 31.12.2022</w:t>
            </w:r>
          </w:p>
        </w:tc>
        <w:tc>
          <w:tcPr>
            <w:tcW w:w="1565" w:type="dxa"/>
            <w:gridSpan w:val="2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5" w:type="dxa"/>
            <w:gridSpan w:val="2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gridSpan w:val="2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5" w:type="dxa"/>
            <w:gridSpan w:val="2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3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5" w:type="dxa"/>
            <w:gridSpan w:val="2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3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 w:val="restart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86" w:type="dxa"/>
            <w:gridSpan w:val="2"/>
            <w:vMerge w:val="restart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Разработка проектной документации</w:t>
            </w:r>
          </w:p>
        </w:tc>
      </w:tr>
      <w:tr w:rsidR="00294437" w:rsidRPr="00D46103" w:rsidTr="00D461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97" w:type="dxa"/>
            <w:vMerge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vMerge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79" w:type="dxa"/>
            <w:vMerge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75" w:type="dxa"/>
            <w:gridSpan w:val="2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14 258,08</w:t>
            </w:r>
          </w:p>
        </w:tc>
        <w:tc>
          <w:tcPr>
            <w:tcW w:w="1035" w:type="dxa"/>
            <w:gridSpan w:val="2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14 258,08</w:t>
            </w:r>
          </w:p>
        </w:tc>
        <w:tc>
          <w:tcPr>
            <w:tcW w:w="975" w:type="dxa"/>
            <w:gridSpan w:val="2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3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5" w:type="dxa"/>
            <w:gridSpan w:val="2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3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4437" w:rsidRPr="00D46103" w:rsidTr="00D461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97" w:type="dxa"/>
            <w:vMerge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3" w:type="dxa"/>
            <w:gridSpan w:val="2"/>
            <w:vMerge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79" w:type="dxa"/>
            <w:vMerge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75" w:type="dxa"/>
            <w:gridSpan w:val="2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14 258,08</w:t>
            </w:r>
          </w:p>
        </w:tc>
        <w:tc>
          <w:tcPr>
            <w:tcW w:w="1035" w:type="dxa"/>
            <w:gridSpan w:val="2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14 258,08</w:t>
            </w:r>
          </w:p>
        </w:tc>
        <w:tc>
          <w:tcPr>
            <w:tcW w:w="975" w:type="dxa"/>
            <w:gridSpan w:val="2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3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5" w:type="dxa"/>
            <w:gridSpan w:val="2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3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4437" w:rsidRPr="00D46103" w:rsidTr="00D461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461" w:type="dxa"/>
            <w:gridSpan w:val="2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11" w:type="dxa"/>
            <w:gridSpan w:val="3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580" w:type="dxa"/>
            <w:gridSpan w:val="3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271 157,25</w:t>
            </w:r>
          </w:p>
        </w:tc>
        <w:tc>
          <w:tcPr>
            <w:tcW w:w="975" w:type="dxa"/>
            <w:gridSpan w:val="2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2 107 594,28</w:t>
            </w:r>
          </w:p>
        </w:tc>
        <w:tc>
          <w:tcPr>
            <w:tcW w:w="1035" w:type="dxa"/>
            <w:gridSpan w:val="2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685 514,38</w:t>
            </w:r>
          </w:p>
        </w:tc>
        <w:tc>
          <w:tcPr>
            <w:tcW w:w="975" w:type="dxa"/>
            <w:gridSpan w:val="3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527 063,12</w:t>
            </w:r>
          </w:p>
        </w:tc>
        <w:tc>
          <w:tcPr>
            <w:tcW w:w="990" w:type="dxa"/>
            <w:gridSpan w:val="2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341 400,40</w:t>
            </w:r>
          </w:p>
        </w:tc>
        <w:tc>
          <w:tcPr>
            <w:tcW w:w="975" w:type="dxa"/>
            <w:gridSpan w:val="3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276 808,19</w:t>
            </w:r>
          </w:p>
        </w:tc>
        <w:tc>
          <w:tcPr>
            <w:tcW w:w="990" w:type="dxa"/>
            <w:gridSpan w:val="2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276 808,19</w:t>
            </w:r>
          </w:p>
        </w:tc>
        <w:tc>
          <w:tcPr>
            <w:tcW w:w="1139" w:type="dxa"/>
            <w:gridSpan w:val="2"/>
            <w:vMerge w:val="restart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dxa"/>
            <w:vMerge w:val="restart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4437" w:rsidRPr="00D46103" w:rsidTr="00D461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461" w:type="dxa"/>
            <w:gridSpan w:val="2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11" w:type="dxa"/>
            <w:gridSpan w:val="3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80" w:type="dxa"/>
            <w:gridSpan w:val="3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222 194,25</w:t>
            </w:r>
          </w:p>
        </w:tc>
        <w:tc>
          <w:tcPr>
            <w:tcW w:w="975" w:type="dxa"/>
            <w:gridSpan w:val="2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1 704 175,28</w:t>
            </w:r>
          </w:p>
        </w:tc>
        <w:tc>
          <w:tcPr>
            <w:tcW w:w="1035" w:type="dxa"/>
            <w:gridSpan w:val="2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430 484,38</w:t>
            </w:r>
          </w:p>
        </w:tc>
        <w:tc>
          <w:tcPr>
            <w:tcW w:w="975" w:type="dxa"/>
            <w:gridSpan w:val="3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378 674,12</w:t>
            </w:r>
          </w:p>
        </w:tc>
        <w:tc>
          <w:tcPr>
            <w:tcW w:w="990" w:type="dxa"/>
            <w:gridSpan w:val="2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341 400,40</w:t>
            </w:r>
          </w:p>
        </w:tc>
        <w:tc>
          <w:tcPr>
            <w:tcW w:w="975" w:type="dxa"/>
            <w:gridSpan w:val="3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276 808,19</w:t>
            </w:r>
          </w:p>
        </w:tc>
        <w:tc>
          <w:tcPr>
            <w:tcW w:w="990" w:type="dxa"/>
            <w:gridSpan w:val="2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276 808,19</w:t>
            </w:r>
          </w:p>
        </w:tc>
        <w:tc>
          <w:tcPr>
            <w:tcW w:w="1139" w:type="dxa"/>
            <w:gridSpan w:val="2"/>
            <w:vMerge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dxa"/>
            <w:vMerge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4437" w:rsidRPr="00D46103" w:rsidTr="00D461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461" w:type="dxa"/>
            <w:gridSpan w:val="2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11" w:type="dxa"/>
            <w:gridSpan w:val="3"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80" w:type="dxa"/>
            <w:gridSpan w:val="3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48 963,00</w:t>
            </w:r>
          </w:p>
        </w:tc>
        <w:tc>
          <w:tcPr>
            <w:tcW w:w="975" w:type="dxa"/>
            <w:gridSpan w:val="2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403 419,00</w:t>
            </w:r>
          </w:p>
        </w:tc>
        <w:tc>
          <w:tcPr>
            <w:tcW w:w="1035" w:type="dxa"/>
            <w:gridSpan w:val="2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255 030,00</w:t>
            </w:r>
          </w:p>
        </w:tc>
        <w:tc>
          <w:tcPr>
            <w:tcW w:w="975" w:type="dxa"/>
            <w:gridSpan w:val="3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148 389,00</w:t>
            </w:r>
          </w:p>
        </w:tc>
        <w:tc>
          <w:tcPr>
            <w:tcW w:w="990" w:type="dxa"/>
            <w:gridSpan w:val="2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5" w:type="dxa"/>
            <w:gridSpan w:val="3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0" w:type="dxa"/>
            <w:gridSpan w:val="2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9" w:type="dxa"/>
            <w:gridSpan w:val="2"/>
            <w:vMerge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dxa"/>
            <w:vMerge/>
          </w:tcPr>
          <w:p w:rsidR="00294437" w:rsidRPr="00D46103" w:rsidRDefault="00294437" w:rsidP="00F00ED7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94437" w:rsidRPr="00D46103" w:rsidRDefault="00294437" w:rsidP="0029443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294437" w:rsidRPr="00D46103" w:rsidSect="00F50121">
          <w:headerReference w:type="default" r:id="rId12"/>
          <w:footerReference w:type="default" r:id="rId13"/>
          <w:pgSz w:w="16838" w:h="11906" w:orient="landscape"/>
          <w:pgMar w:top="283" w:right="283" w:bottom="142" w:left="283" w:header="567" w:footer="567" w:gutter="0"/>
          <w:cols w:space="720"/>
          <w:noEndnote/>
        </w:sectPr>
      </w:pPr>
    </w:p>
    <w:tbl>
      <w:tblPr>
        <w:tblW w:w="16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100"/>
        <w:gridCol w:w="306"/>
        <w:gridCol w:w="240"/>
        <w:gridCol w:w="626"/>
        <w:gridCol w:w="646"/>
        <w:gridCol w:w="1171"/>
        <w:gridCol w:w="210"/>
        <w:gridCol w:w="20"/>
        <w:gridCol w:w="1329"/>
        <w:gridCol w:w="230"/>
        <w:gridCol w:w="1329"/>
        <w:gridCol w:w="230"/>
        <w:gridCol w:w="422"/>
        <w:gridCol w:w="766"/>
        <w:gridCol w:w="230"/>
        <w:gridCol w:w="276"/>
        <w:gridCol w:w="486"/>
        <w:gridCol w:w="230"/>
        <w:gridCol w:w="423"/>
        <w:gridCol w:w="339"/>
        <w:gridCol w:w="935"/>
        <w:gridCol w:w="199"/>
        <w:gridCol w:w="793"/>
        <w:gridCol w:w="58"/>
        <w:gridCol w:w="933"/>
        <w:gridCol w:w="59"/>
        <w:gridCol w:w="790"/>
        <w:gridCol w:w="61"/>
        <w:gridCol w:w="230"/>
        <w:gridCol w:w="559"/>
        <w:gridCol w:w="203"/>
        <w:gridCol w:w="230"/>
        <w:gridCol w:w="421"/>
        <w:gridCol w:w="1050"/>
        <w:gridCol w:w="30"/>
        <w:gridCol w:w="200"/>
        <w:gridCol w:w="30"/>
        <w:gridCol w:w="286"/>
      </w:tblGrid>
      <w:tr w:rsidR="00294437" w:rsidRPr="00D46103" w:rsidTr="00D46103">
        <w:trPr>
          <w:gridAfter w:val="1"/>
          <w:wAfter w:w="28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2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58" w:type="dxa"/>
            <w:gridSpan w:val="33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2 Содержание и ремонт, устройство парковок в рамках выполнения: "Комплексного благоустройства дворовых территорий"</w:t>
            </w:r>
          </w:p>
        </w:tc>
      </w:tr>
      <w:tr w:rsidR="00294437" w:rsidRPr="00D46103" w:rsidTr="00D46103">
        <w:trPr>
          <w:gridAfter w:val="1"/>
          <w:wAfter w:w="28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8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93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8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Всего, тыс. руб.</w:t>
            </w:r>
          </w:p>
        </w:tc>
        <w:tc>
          <w:tcPr>
            <w:tcW w:w="48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83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1: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 Проведение ремонта, устройство парковок в рамках выполнения "Комплексного благоустройства дворовых территорий"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18 026,37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18 026,37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Проведение ремонта, устройство парковок в рамках выполнения "Комплексного благоустройства дворовых территорий"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83" w:type="dxa"/>
            <w:gridSpan w:val="4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15 355,79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15 355,79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83" w:type="dxa"/>
            <w:gridSpan w:val="4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105 562,93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48 480,36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6 468,55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18 732,06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99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83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138 945,09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81 862,52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6 468,55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18 732,06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99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8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1.1 Ремонт асфальтового 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покрытия дворовых территорий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 бюджета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  01.01.2018 - 31.12.2022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18 026,37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18 026,37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дорожного хозяйства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поддержания 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дорожного покрытия дворовых территорий и проездов к ним в нормативном состоянии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83" w:type="dxa"/>
            <w:gridSpan w:val="4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15 355,79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15 355,79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83" w:type="dxa"/>
            <w:gridSpan w:val="4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37 487,47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37 487,47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83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70 869,63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70 869,63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8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1.2 Устройство парковочных мест 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 31.12.2022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Организация дополнительного парковочного пространства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83" w:type="dxa"/>
            <w:gridSpan w:val="4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83" w:type="dxa"/>
            <w:gridSpan w:val="4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15 487,73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8 283,73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1 800,00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1 702,00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1 702,00</w:t>
            </w:r>
          </w:p>
        </w:tc>
        <w:tc>
          <w:tcPr>
            <w:tcW w:w="99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83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15 487,73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8 283,73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1 800,00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1 702,00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1 702,00</w:t>
            </w:r>
          </w:p>
        </w:tc>
        <w:tc>
          <w:tcPr>
            <w:tcW w:w="99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68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1.3 Проектирование внутриквартальных дорог, парковок, проездов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нормативного содержания внутриквартальных дорог, парковок, проездов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83" w:type="dxa"/>
            <w:gridSpan w:val="4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83" w:type="dxa"/>
            <w:gridSpan w:val="4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83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68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1.4 Содержание внутриквартальных, дворовых дорог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нормативного содержания внутриквартальных, дворовых дорог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83" w:type="dxa"/>
            <w:gridSpan w:val="4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83" w:type="dxa"/>
            <w:gridSpan w:val="4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52 587,72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2 709,16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4 668,55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16 732,06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14 238,98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14 238,98</w:t>
            </w:r>
          </w:p>
        </w:tc>
        <w:tc>
          <w:tcPr>
            <w:tcW w:w="99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83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52 587,72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2 709,16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4 668,55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16 732,06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14 238,98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14 238,98</w:t>
            </w:r>
          </w:p>
        </w:tc>
        <w:tc>
          <w:tcPr>
            <w:tcW w:w="99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138 945,09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81 862,52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6 468,55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18 732,06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105 562,93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48 480,36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6 468,55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18 732,06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15 940,98</w:t>
            </w:r>
          </w:p>
        </w:tc>
        <w:tc>
          <w:tcPr>
            <w:tcW w:w="992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15 355,79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15 355,79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3"/>
          <w:wAfter w:w="516" w:type="dxa"/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D46103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18 026,37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18 026,37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294437" w:rsidRPr="00D46103" w:rsidRDefault="00294437" w:rsidP="0029443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  <w:sectPr w:rsidR="00294437" w:rsidRPr="00D46103">
          <w:headerReference w:type="default" r:id="rId14"/>
          <w:footerReference w:type="default" r:id="rId15"/>
          <w:pgSz w:w="16838" w:h="11906" w:orient="landscape"/>
          <w:pgMar w:top="283" w:right="283" w:bottom="283" w:left="283" w:header="567" w:footer="567" w:gutter="0"/>
          <w:cols w:space="720"/>
          <w:noEndnote/>
        </w:sectPr>
      </w:pPr>
    </w:p>
    <w:tbl>
      <w:tblPr>
        <w:tblW w:w="156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"/>
        <w:gridCol w:w="488"/>
        <w:gridCol w:w="1071"/>
        <w:gridCol w:w="488"/>
        <w:gridCol w:w="1702"/>
        <w:gridCol w:w="20"/>
        <w:gridCol w:w="1681"/>
        <w:gridCol w:w="20"/>
        <w:gridCol w:w="1114"/>
        <w:gridCol w:w="20"/>
        <w:gridCol w:w="1539"/>
        <w:gridCol w:w="20"/>
        <w:gridCol w:w="830"/>
        <w:gridCol w:w="850"/>
        <w:gridCol w:w="709"/>
        <w:gridCol w:w="709"/>
        <w:gridCol w:w="688"/>
        <w:gridCol w:w="20"/>
        <w:gridCol w:w="852"/>
        <w:gridCol w:w="1417"/>
        <w:gridCol w:w="1277"/>
        <w:gridCol w:w="20"/>
      </w:tblGrid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6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3 Обеспечение безопасности дорожного движения на территории городского округа Люберцы</w:t>
            </w:r>
          </w:p>
        </w:tc>
      </w:tr>
      <w:tr w:rsidR="00294437" w:rsidRPr="00D46103" w:rsidTr="00D46103">
        <w:trPr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6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Всего, тыс. руб.</w:t>
            </w:r>
          </w:p>
        </w:tc>
        <w:tc>
          <w:tcPr>
            <w:tcW w:w="382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1: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1 Обеспечение безопасности дорожного движения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Обеспечение безопасности дорожного движения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21 580,00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245 781,79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40 706,16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53 540,61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54 131,40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21 580,00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245 781,79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40 706,16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53 540,61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54 131,40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6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1.1 Установка ограждений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дорожного хозяйства администрации городского округа 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безопасности дорожного движения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20 704,24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4 300,00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4 440,00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3 982,12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3 982,12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20 704,24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4 300,00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4 440,00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3 982,12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3 982,12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6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1.2 Разработка проекта организации дорожного движения городского округа Люберцы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Проектирование документации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12 550,00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12 550,00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6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1.3 Разработка схемы движения транспорта городского округа Люберцы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Проектирование документации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6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1.4 Установка светофорных объектов типа Т</w:t>
            </w:r>
            <w:proofErr w:type="gram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proofErr w:type="gram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, Т1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Увеличение числа светофорных объектов, соответствующих нормативным требованиям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3 130,00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21 951,70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6 900,00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3 532,08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4 120,10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3 699,76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3 699,76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3 130,00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21 951,70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6 900,0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3 532,08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4 120,10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3 699,76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3 699,76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6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1.5 Проведение работ по дополнительному освещению на пешеходных переходах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Приведение пешеходных переходов в соответствие с нормативными требованиями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vMerge/>
            <w:tcBorders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19 510,07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4 156,16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3 830,75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3 700,93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3 700,93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vMerge/>
            <w:tcBorders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19 510,07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4 156,16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3 830,75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4 121,30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3 700,93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3 700,93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1.6 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Занижение бордюров и устройство тактильной плитки</w:t>
            </w: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5 900,00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9 492,00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1 900,00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1 796,00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1 796,00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5 900,00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9 492,00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1 900,00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1 796,00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1 796,00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1.7 Установка дорожных знаков и стоек в городском округе Люберцы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 31.12.2022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Установка дорожных знаков и стоек в городском округе Люберцы</w:t>
            </w: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12 346,00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2 856,00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2 500,000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2 245,00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2 245,00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12 34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2 500,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2 85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2 50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2 24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2 245,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1.8 Нанесение разметки в городском округе Люберцы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Нанесение разметки в городском округе Люберцы</w:t>
            </w: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149 656,00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32 328,00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32 328,00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149 656,00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13 000,00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32 328,00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32 328,00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1.9 Установка искусственных дорожных неровностей в городском округе Люберцы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Установка искусственных дорожных неровностей в городском округе Люберцы</w:t>
            </w: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2 871,78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871,78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2 871,78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871,78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261" w:type="dxa"/>
            <w:gridSpan w:val="3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1.10 Выявление, перемещение, хранение и утилизация брошенных, бесхозяйных транспортных средств, частей разукомплектованных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транспортных средств на территории городского округа Люберцы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 01.01.2018 - 31.12.2022</w:t>
            </w:r>
          </w:p>
        </w:tc>
        <w:tc>
          <w:tcPr>
            <w:tcW w:w="1559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Управление дорожного хозяйства администрации городского округа Люберцы Московской области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Выявление, перемещение, хранение и утилизация брошенных, бесхозяйн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ых транспортных средств, частей разукомплектованных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транспортных средств</w:t>
            </w: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2 250,00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2 250,0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5" w:type="dxa"/>
            <w:gridSpan w:val="6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559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21 580,00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245 781,79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40 706,16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53 540,61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54 131,40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left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5" w:type="dxa"/>
            <w:gridSpan w:val="6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21 580,00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245 781,79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40 706,16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53 540,61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54 131,40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48 701,81</w:t>
            </w:r>
          </w:p>
        </w:tc>
        <w:tc>
          <w:tcPr>
            <w:tcW w:w="1417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After w:val="1"/>
          <w:wAfter w:w="20" w:type="dxa"/>
          <w:trHeight w:val="20"/>
        </w:trPr>
        <w:tc>
          <w:tcPr>
            <w:tcW w:w="79" w:type="dxa"/>
            <w:tcBorders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5" w:type="dxa"/>
            <w:gridSpan w:val="6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294437" w:rsidRPr="00D46103" w:rsidRDefault="00294437" w:rsidP="00294437">
      <w:pPr>
        <w:rPr>
          <w:rFonts w:ascii="Arial" w:hAnsi="Arial" w:cs="Arial"/>
          <w:sz w:val="24"/>
          <w:szCs w:val="24"/>
        </w:rPr>
      </w:pPr>
    </w:p>
    <w:p w:rsidR="00294437" w:rsidRPr="00D46103" w:rsidRDefault="00294437" w:rsidP="00FC44E9">
      <w:pPr>
        <w:pStyle w:val="a5"/>
        <w:ind w:firstLine="9923"/>
        <w:rPr>
          <w:rFonts w:ascii="Arial" w:hAnsi="Arial" w:cs="Arial"/>
          <w:sz w:val="24"/>
          <w:szCs w:val="24"/>
        </w:rPr>
      </w:pPr>
    </w:p>
    <w:p w:rsidR="00294437" w:rsidRPr="00D46103" w:rsidRDefault="00294437" w:rsidP="00D46103">
      <w:pPr>
        <w:pStyle w:val="a5"/>
        <w:ind w:firstLine="9923"/>
        <w:jc w:val="right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Приложение № 3</w:t>
      </w:r>
    </w:p>
    <w:p w:rsidR="00D46103" w:rsidRDefault="00294437" w:rsidP="00D46103">
      <w:pPr>
        <w:pStyle w:val="a5"/>
        <w:ind w:firstLine="9923"/>
        <w:jc w:val="right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294437" w:rsidRPr="00D46103" w:rsidRDefault="00294437" w:rsidP="00D46103">
      <w:pPr>
        <w:pStyle w:val="a5"/>
        <w:ind w:firstLine="9923"/>
        <w:jc w:val="right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 xml:space="preserve">«Дороги городского округа Люберцы </w:t>
      </w:r>
    </w:p>
    <w:p w:rsidR="00294437" w:rsidRPr="00D46103" w:rsidRDefault="00294437" w:rsidP="00D46103">
      <w:pPr>
        <w:pStyle w:val="a5"/>
        <w:ind w:firstLine="9923"/>
        <w:jc w:val="right"/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t>Московской области»</w:t>
      </w:r>
    </w:p>
    <w:p w:rsidR="00294437" w:rsidRPr="00D46103" w:rsidRDefault="00294437" w:rsidP="00294437">
      <w:pPr>
        <w:pStyle w:val="a5"/>
        <w:ind w:firstLine="9923"/>
        <w:rPr>
          <w:rFonts w:ascii="Arial" w:hAnsi="Arial" w:cs="Arial"/>
          <w:sz w:val="24"/>
          <w:szCs w:val="24"/>
        </w:rPr>
      </w:pPr>
    </w:p>
    <w:p w:rsidR="00294437" w:rsidRPr="00D46103" w:rsidRDefault="00294437" w:rsidP="00294437">
      <w:pPr>
        <w:pStyle w:val="a5"/>
        <w:ind w:firstLine="9923"/>
        <w:rPr>
          <w:rFonts w:ascii="Arial" w:hAnsi="Arial" w:cs="Arial"/>
          <w:sz w:val="24"/>
          <w:szCs w:val="24"/>
        </w:rPr>
      </w:pPr>
    </w:p>
    <w:p w:rsidR="00294437" w:rsidRPr="00D46103" w:rsidRDefault="00294437" w:rsidP="00294437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D46103"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программы «Дороги городского округа Люберцы Московской области»</w:t>
      </w:r>
    </w:p>
    <w:p w:rsidR="00294437" w:rsidRPr="00D46103" w:rsidRDefault="00294437" w:rsidP="00294437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9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"/>
        <w:gridCol w:w="670"/>
        <w:gridCol w:w="1295"/>
        <w:gridCol w:w="1295"/>
        <w:gridCol w:w="1296"/>
        <w:gridCol w:w="1340"/>
        <w:gridCol w:w="1072"/>
        <w:gridCol w:w="1206"/>
        <w:gridCol w:w="593"/>
        <w:gridCol w:w="612"/>
        <w:gridCol w:w="1072"/>
        <w:gridCol w:w="1072"/>
        <w:gridCol w:w="1206"/>
        <w:gridCol w:w="1178"/>
        <w:gridCol w:w="1759"/>
      </w:tblGrid>
      <w:tr w:rsidR="00294437" w:rsidRPr="00D46103" w:rsidTr="00D46103">
        <w:trPr>
          <w:trHeight w:val="2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trHeight w:val="2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12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льной программы</w:t>
            </w:r>
          </w:p>
        </w:tc>
        <w:tc>
          <w:tcPr>
            <w:tcW w:w="13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Тип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br/>
              <w:t>показателя</w:t>
            </w:r>
          </w:p>
        </w:tc>
        <w:tc>
          <w:tcPr>
            <w:tcW w:w="1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Базовое значение показателя (на начало реализации 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подпрограммы)</w:t>
            </w:r>
          </w:p>
        </w:tc>
        <w:tc>
          <w:tcPr>
            <w:tcW w:w="573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Планируемое значение показателя по годам реализации</w:t>
            </w:r>
          </w:p>
        </w:tc>
        <w:tc>
          <w:tcPr>
            <w:tcW w:w="17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Номер основного мероприятия в перечне 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мероприятий подпрограммы</w:t>
            </w:r>
          </w:p>
        </w:tc>
      </w:tr>
      <w:tr w:rsidR="00294437" w:rsidRPr="00D46103" w:rsidTr="00D46103">
        <w:trPr>
          <w:trHeight w:val="2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7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94437" w:rsidRPr="00D46103" w:rsidTr="00D46103">
        <w:trPr>
          <w:gridBefore w:val="1"/>
          <w:wBefore w:w="268" w:type="dxa"/>
          <w:trHeight w:val="20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294437" w:rsidRPr="00D46103" w:rsidTr="00D46103">
        <w:trPr>
          <w:gridBefore w:val="1"/>
          <w:gridAfter w:val="6"/>
          <w:wBefore w:w="268" w:type="dxa"/>
          <w:wAfter w:w="6899" w:type="dxa"/>
          <w:trHeight w:val="20"/>
        </w:trPr>
        <w:tc>
          <w:tcPr>
            <w:tcW w:w="87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Подпрограмма 1. Содержание и ремонт дорог общего пользования местного значения</w:t>
            </w:r>
          </w:p>
        </w:tc>
      </w:tr>
      <w:tr w:rsidR="00294437" w:rsidRPr="00D46103" w:rsidTr="00D46103">
        <w:trPr>
          <w:trHeight w:val="2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Обеспечить функционирование и развитие (совершенствование) автомобильных дорог общего пользования местного значения; </w:t>
            </w:r>
          </w:p>
        </w:tc>
        <w:tc>
          <w:tcPr>
            <w:tcW w:w="12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Обеспечить содержание и ремонт дорог общего пользования местного значения 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Ремонт (капитальный ремонт) сети автомобильных дорог общего пользования местного значения  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Тысяча квадратных метров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91,50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53,042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165,1735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</w:tc>
      </w:tr>
      <w:tr w:rsidR="00294437" w:rsidRPr="00D46103" w:rsidTr="00D46103">
        <w:trPr>
          <w:trHeight w:val="2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Ремонт (капитальный ремонт) сети автомобильных дорог общего пользования местного значения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Километров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10,92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23,60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294437" w:rsidRPr="00D46103" w:rsidTr="00D46103">
        <w:trPr>
          <w:trHeight w:val="20"/>
        </w:trPr>
        <w:tc>
          <w:tcPr>
            <w:tcW w:w="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оздание</w:t>
            </w:r>
            <w:proofErr w:type="spell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парковочного </w:t>
            </w: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пространства на улично-дорожной сети (оценивается на конец года в разрезе источников финансирования)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proofErr w:type="spell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машиномест</w:t>
            </w:r>
            <w:proofErr w:type="spellEnd"/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4 064,00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294437" w:rsidRPr="00D46103" w:rsidTr="00D46103">
        <w:trPr>
          <w:trHeight w:val="20"/>
        </w:trPr>
        <w:tc>
          <w:tcPr>
            <w:tcW w:w="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</w:t>
            </w:r>
            <w:proofErr w:type="gram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парковочных</w:t>
            </w:r>
            <w:proofErr w:type="gramEnd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машиномест</w:t>
            </w:r>
            <w:proofErr w:type="spellEnd"/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(внебюджетные источники)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Мест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294437" w:rsidRPr="00D46103" w:rsidTr="00D46103">
        <w:trPr>
          <w:trHeight w:val="20"/>
        </w:trPr>
        <w:tc>
          <w:tcPr>
            <w:tcW w:w="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 каждой дороги хозяин - Доля бесхозяйных дорог, принятых в муниципальную собственность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294437" w:rsidRPr="00D46103" w:rsidRDefault="00294437" w:rsidP="00294437">
      <w:pPr>
        <w:rPr>
          <w:rFonts w:ascii="Arial" w:hAnsi="Arial" w:cs="Arial"/>
          <w:sz w:val="24"/>
          <w:szCs w:val="24"/>
        </w:rPr>
      </w:pPr>
      <w:r w:rsidRPr="00D46103">
        <w:rPr>
          <w:rFonts w:ascii="Arial" w:hAnsi="Arial" w:cs="Arial"/>
          <w:sz w:val="24"/>
          <w:szCs w:val="24"/>
        </w:rPr>
        <w:br w:type="page"/>
      </w:r>
    </w:p>
    <w:tbl>
      <w:tblPr>
        <w:tblpPr w:leftFromText="180" w:rightFromText="180" w:vertAnchor="text" w:tblpY="1"/>
        <w:tblOverlap w:val="never"/>
        <w:tblW w:w="164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590"/>
        <w:gridCol w:w="932"/>
        <w:gridCol w:w="399"/>
        <w:gridCol w:w="1331"/>
        <w:gridCol w:w="1332"/>
        <w:gridCol w:w="1276"/>
        <w:gridCol w:w="686"/>
        <w:gridCol w:w="448"/>
        <w:gridCol w:w="608"/>
        <w:gridCol w:w="120"/>
        <w:gridCol w:w="406"/>
        <w:gridCol w:w="397"/>
        <w:gridCol w:w="878"/>
        <w:gridCol w:w="45"/>
        <w:gridCol w:w="923"/>
        <w:gridCol w:w="166"/>
        <w:gridCol w:w="626"/>
        <w:gridCol w:w="367"/>
        <w:gridCol w:w="556"/>
        <w:gridCol w:w="578"/>
        <w:gridCol w:w="1275"/>
        <w:gridCol w:w="1701"/>
        <w:gridCol w:w="548"/>
      </w:tblGrid>
      <w:tr w:rsidR="00294437" w:rsidRPr="00D46103" w:rsidTr="00F00ED7">
        <w:trPr>
          <w:gridAfter w:val="13"/>
          <w:wAfter w:w="8466" w:type="dxa"/>
          <w:cantSplit/>
          <w:trHeight w:hRule="exact" w:val="426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22" w:type="dxa"/>
            <w:gridSpan w:val="10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Подпрограмма 2. Содержание и ремонт, устройство парковок в рамках выполнения: «Комплексного благоустройства дворовых территорий»</w:t>
            </w:r>
          </w:p>
        </w:tc>
      </w:tr>
      <w:tr w:rsidR="00294437" w:rsidRPr="00D46103" w:rsidTr="00F00ED7">
        <w:trPr>
          <w:gridAfter w:val="1"/>
          <w:wAfter w:w="548" w:type="dxa"/>
          <w:cantSplit/>
          <w:trHeight w:hRule="exact" w:val="215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Обеспечить функционирование и развитие (совершенствование) автомобильных дорог общего пользования местного значения;</w:t>
            </w:r>
          </w:p>
        </w:tc>
        <w:tc>
          <w:tcPr>
            <w:tcW w:w="1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Обеспечить Содержание и ремонт, устройство парковок в рамках выполнения: "Комплексного благоустройства дворовых территорий"</w:t>
            </w:r>
          </w:p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Увеличение площади асфальтового покрытия дворовых территорий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102 157,40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67 731,60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294437" w:rsidRPr="00D46103" w:rsidTr="00F00ED7">
        <w:trPr>
          <w:gridAfter w:val="13"/>
          <w:wAfter w:w="8466" w:type="dxa"/>
          <w:cantSplit/>
          <w:trHeight w:hRule="exact" w:val="289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22" w:type="dxa"/>
            <w:gridSpan w:val="10"/>
            <w:tcBorders>
              <w:top w:val="nil"/>
              <w:left w:val="single" w:sz="4" w:space="0" w:color="auto"/>
              <w:bottom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Подпрограмма 3. Обеспечение безопасности дорожного движения на территории городского округа Люберцы</w:t>
            </w:r>
          </w:p>
        </w:tc>
      </w:tr>
      <w:tr w:rsidR="00294437" w:rsidRPr="00D46103" w:rsidTr="00F00ED7">
        <w:trPr>
          <w:gridAfter w:val="1"/>
          <w:wAfter w:w="548" w:type="dxa"/>
          <w:cantSplit/>
          <w:trHeight w:hRule="exact" w:val="1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3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Обеспечить охрану жизни, здоровья граждан и их имущества, гарантий их законных прав на безопасные условия движения на дорогах на основе создания целостного механизма управления всеми видами деятельности по обеспечению безопасности дорожного движения</w:t>
            </w:r>
          </w:p>
        </w:tc>
        <w:tc>
          <w:tcPr>
            <w:tcW w:w="133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Обеспечить безопасность дорожного движения на территории городского округа Люберцы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Ликвидация мест концентрации дорожно-транспортных происшествий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9,00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294437" w:rsidRPr="00D46103" w:rsidTr="00F00ED7">
        <w:trPr>
          <w:gridAfter w:val="1"/>
          <w:wAfter w:w="548" w:type="dxa"/>
          <w:cantSplit/>
          <w:trHeight w:hRule="exact" w:val="12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3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Установка светофоров типа Т</w:t>
            </w:r>
            <w:proofErr w:type="gram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294437" w:rsidRPr="00D46103" w:rsidTr="00F00ED7">
        <w:trPr>
          <w:gridAfter w:val="1"/>
          <w:wAfter w:w="548" w:type="dxa"/>
          <w:cantSplit/>
          <w:trHeight w:hRule="exact" w:val="12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3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Установка светофоров типа Т</w:t>
            </w:r>
            <w:proofErr w:type="gramStart"/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6103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294437" w:rsidRPr="00D46103" w:rsidTr="00F00ED7">
        <w:trPr>
          <w:cantSplit/>
          <w:trHeight w:hRule="exact" w:val="5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94437" w:rsidRPr="00D46103" w:rsidRDefault="00294437" w:rsidP="00F00ED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294437" w:rsidRPr="00D46103" w:rsidRDefault="00294437" w:rsidP="00294437">
      <w:pPr>
        <w:rPr>
          <w:rFonts w:ascii="Arial" w:hAnsi="Arial" w:cs="Arial"/>
          <w:sz w:val="24"/>
          <w:szCs w:val="24"/>
        </w:rPr>
      </w:pPr>
    </w:p>
    <w:p w:rsidR="00FC44E9" w:rsidRPr="00D46103" w:rsidRDefault="00FC44E9" w:rsidP="00294437">
      <w:pPr>
        <w:pStyle w:val="a5"/>
        <w:ind w:firstLine="9923"/>
        <w:rPr>
          <w:rFonts w:ascii="Arial" w:hAnsi="Arial" w:cs="Arial"/>
          <w:sz w:val="24"/>
          <w:szCs w:val="24"/>
        </w:rPr>
      </w:pPr>
    </w:p>
    <w:sectPr w:rsidR="00FC44E9" w:rsidRPr="00D46103" w:rsidSect="00753792">
      <w:headerReference w:type="default" r:id="rId16"/>
      <w:footerReference w:type="default" r:id="rId17"/>
      <w:pgSz w:w="16838" w:h="11906" w:orient="landscape"/>
      <w:pgMar w:top="426" w:right="567" w:bottom="426" w:left="567" w:header="567" w:footer="56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E11" w:rsidRDefault="00206E11">
      <w:pPr>
        <w:spacing w:after="0" w:line="240" w:lineRule="auto"/>
      </w:pPr>
      <w:r>
        <w:separator/>
      </w:r>
    </w:p>
  </w:endnote>
  <w:endnote w:type="continuationSeparator" w:id="0">
    <w:p w:rsidR="00206E11" w:rsidRDefault="00206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437" w:rsidRDefault="0029443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437" w:rsidRDefault="0029443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294437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294437" w:rsidRDefault="00294437"/>
      </w:tc>
    </w:tr>
  </w:tbl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294437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294437" w:rsidRDefault="00294437"/>
      </w:tc>
    </w:tr>
  </w:tbl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FC44E9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FC44E9" w:rsidRDefault="00FC44E9"/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E11" w:rsidRDefault="00206E11">
      <w:pPr>
        <w:spacing w:after="0" w:line="240" w:lineRule="auto"/>
      </w:pPr>
      <w:r>
        <w:separator/>
      </w:r>
    </w:p>
  </w:footnote>
  <w:footnote w:type="continuationSeparator" w:id="0">
    <w:p w:rsidR="00206E11" w:rsidRDefault="00206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437" w:rsidRDefault="0029443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437" w:rsidRDefault="00294437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294437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294437" w:rsidRDefault="00294437"/>
      </w:tc>
    </w:tr>
  </w:tbl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294437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294437" w:rsidRDefault="00294437"/>
      </w:tc>
    </w:tr>
  </w:tbl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FC44E9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FC44E9" w:rsidRDefault="00FC44E9"/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D2E6C"/>
    <w:multiLevelType w:val="hybridMultilevel"/>
    <w:tmpl w:val="40BCDF96"/>
    <w:lvl w:ilvl="0" w:tplc="9754F9C2">
      <w:start w:val="1"/>
      <w:numFmt w:val="decimal"/>
      <w:lvlText w:val="%1."/>
      <w:lvlJc w:val="left"/>
      <w:pPr>
        <w:ind w:left="3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abstractNum w:abstractNumId="1">
    <w:nsid w:val="40BE0A4D"/>
    <w:multiLevelType w:val="hybridMultilevel"/>
    <w:tmpl w:val="85161934"/>
    <w:lvl w:ilvl="0" w:tplc="6268952E">
      <w:start w:val="1"/>
      <w:numFmt w:val="decimal"/>
      <w:lvlText w:val="%1)"/>
      <w:lvlJc w:val="left"/>
      <w:pPr>
        <w:ind w:left="3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  <w:rPr>
        <w:rFonts w:cs="Times New Roman"/>
      </w:rPr>
    </w:lvl>
  </w:abstractNum>
  <w:abstractNum w:abstractNumId="2">
    <w:nsid w:val="414E05AC"/>
    <w:multiLevelType w:val="hybridMultilevel"/>
    <w:tmpl w:val="C7BAC376"/>
    <w:lvl w:ilvl="0" w:tplc="741CF3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05E1"/>
    <w:rsid w:val="00053AAE"/>
    <w:rsid w:val="0006595B"/>
    <w:rsid w:val="000E05B5"/>
    <w:rsid w:val="00120242"/>
    <w:rsid w:val="00176DBF"/>
    <w:rsid w:val="001960CF"/>
    <w:rsid w:val="001A2D85"/>
    <w:rsid w:val="00205FC9"/>
    <w:rsid w:val="00206E11"/>
    <w:rsid w:val="002238A7"/>
    <w:rsid w:val="00233C0E"/>
    <w:rsid w:val="0025777E"/>
    <w:rsid w:val="0026465A"/>
    <w:rsid w:val="00294437"/>
    <w:rsid w:val="002A376A"/>
    <w:rsid w:val="002A65FE"/>
    <w:rsid w:val="002B10F1"/>
    <w:rsid w:val="002B7E45"/>
    <w:rsid w:val="00307DC1"/>
    <w:rsid w:val="0032549D"/>
    <w:rsid w:val="003307CF"/>
    <w:rsid w:val="00360C69"/>
    <w:rsid w:val="003834A1"/>
    <w:rsid w:val="003B0DF1"/>
    <w:rsid w:val="00421E86"/>
    <w:rsid w:val="004347D4"/>
    <w:rsid w:val="00453E44"/>
    <w:rsid w:val="004711DD"/>
    <w:rsid w:val="005033D8"/>
    <w:rsid w:val="00503625"/>
    <w:rsid w:val="00504086"/>
    <w:rsid w:val="00504AB9"/>
    <w:rsid w:val="005130F0"/>
    <w:rsid w:val="00525029"/>
    <w:rsid w:val="0054791D"/>
    <w:rsid w:val="00550F87"/>
    <w:rsid w:val="0059636D"/>
    <w:rsid w:val="005A4C73"/>
    <w:rsid w:val="005B3DCE"/>
    <w:rsid w:val="005B54D7"/>
    <w:rsid w:val="005D4961"/>
    <w:rsid w:val="0060279F"/>
    <w:rsid w:val="00612489"/>
    <w:rsid w:val="006503BF"/>
    <w:rsid w:val="0067774D"/>
    <w:rsid w:val="006A2C36"/>
    <w:rsid w:val="00741852"/>
    <w:rsid w:val="0074189A"/>
    <w:rsid w:val="00744F5F"/>
    <w:rsid w:val="00753792"/>
    <w:rsid w:val="00766892"/>
    <w:rsid w:val="007B0692"/>
    <w:rsid w:val="007B263E"/>
    <w:rsid w:val="007D1681"/>
    <w:rsid w:val="007E3F7D"/>
    <w:rsid w:val="007E41F8"/>
    <w:rsid w:val="008234DA"/>
    <w:rsid w:val="00835059"/>
    <w:rsid w:val="0083510E"/>
    <w:rsid w:val="00853DB6"/>
    <w:rsid w:val="00880DA4"/>
    <w:rsid w:val="008A011C"/>
    <w:rsid w:val="008E5525"/>
    <w:rsid w:val="009176A4"/>
    <w:rsid w:val="00950551"/>
    <w:rsid w:val="00965161"/>
    <w:rsid w:val="00966CD3"/>
    <w:rsid w:val="00984C3A"/>
    <w:rsid w:val="009978D9"/>
    <w:rsid w:val="009E0C09"/>
    <w:rsid w:val="009E7940"/>
    <w:rsid w:val="00A01CD0"/>
    <w:rsid w:val="00A258FB"/>
    <w:rsid w:val="00A30CD3"/>
    <w:rsid w:val="00A34F49"/>
    <w:rsid w:val="00A4425E"/>
    <w:rsid w:val="00A67E31"/>
    <w:rsid w:val="00A73CD4"/>
    <w:rsid w:val="00A82966"/>
    <w:rsid w:val="00AA1BA7"/>
    <w:rsid w:val="00AD07D9"/>
    <w:rsid w:val="00AD742B"/>
    <w:rsid w:val="00B110E7"/>
    <w:rsid w:val="00B15A9D"/>
    <w:rsid w:val="00B52A36"/>
    <w:rsid w:val="00B57217"/>
    <w:rsid w:val="00B805E1"/>
    <w:rsid w:val="00B93502"/>
    <w:rsid w:val="00BA586A"/>
    <w:rsid w:val="00BA70E6"/>
    <w:rsid w:val="00BC6672"/>
    <w:rsid w:val="00BC77F1"/>
    <w:rsid w:val="00C104FF"/>
    <w:rsid w:val="00C30215"/>
    <w:rsid w:val="00C539F2"/>
    <w:rsid w:val="00C556F5"/>
    <w:rsid w:val="00C57CE9"/>
    <w:rsid w:val="00CA0844"/>
    <w:rsid w:val="00CE1C8D"/>
    <w:rsid w:val="00CE2ADB"/>
    <w:rsid w:val="00D15C33"/>
    <w:rsid w:val="00D220EF"/>
    <w:rsid w:val="00D46103"/>
    <w:rsid w:val="00D55820"/>
    <w:rsid w:val="00D6388D"/>
    <w:rsid w:val="00D6510D"/>
    <w:rsid w:val="00D75FC1"/>
    <w:rsid w:val="00D90E90"/>
    <w:rsid w:val="00D95C87"/>
    <w:rsid w:val="00DA0E62"/>
    <w:rsid w:val="00DD0C63"/>
    <w:rsid w:val="00DF4921"/>
    <w:rsid w:val="00E3190E"/>
    <w:rsid w:val="00E6085F"/>
    <w:rsid w:val="00E67337"/>
    <w:rsid w:val="00E723B5"/>
    <w:rsid w:val="00E805D1"/>
    <w:rsid w:val="00E81892"/>
    <w:rsid w:val="00EC1D18"/>
    <w:rsid w:val="00ED6A80"/>
    <w:rsid w:val="00EE298E"/>
    <w:rsid w:val="00EE7C11"/>
    <w:rsid w:val="00EF1A63"/>
    <w:rsid w:val="00F3003F"/>
    <w:rsid w:val="00F45160"/>
    <w:rsid w:val="00F52161"/>
    <w:rsid w:val="00FC44E9"/>
    <w:rsid w:val="00FE569F"/>
    <w:rsid w:val="00FE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3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0D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B0DF1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D75FC1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D651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D6510D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D651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D6510D"/>
    <w:rPr>
      <w:rFonts w:cs="Times New Roman"/>
    </w:rPr>
  </w:style>
  <w:style w:type="paragraph" w:styleId="aa">
    <w:name w:val="Normal (Web)"/>
    <w:basedOn w:val="a"/>
    <w:uiPriority w:val="99"/>
    <w:unhideWhenUsed/>
    <w:rsid w:val="006777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294437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D46103"/>
    <w:rPr>
      <w:rFonts w:ascii="Calibri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5723</Words>
  <Characters>32627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Паспорт МП</vt:lpstr>
    </vt:vector>
  </TitlesOfParts>
  <Company/>
  <LinksUpToDate>false</LinksUpToDate>
  <CharactersWithSpaces>38274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Паспорт МП</dc:title>
  <dc:creator>220_3</dc:creator>
  <cp:lastModifiedBy>Yuristi2</cp:lastModifiedBy>
  <cp:revision>2</cp:revision>
  <cp:lastPrinted>2019-10-11T09:50:00Z</cp:lastPrinted>
  <dcterms:created xsi:type="dcterms:W3CDTF">2019-11-05T07:59:00Z</dcterms:created>
  <dcterms:modified xsi:type="dcterms:W3CDTF">2019-11-05T07:59:00Z</dcterms:modified>
</cp:coreProperties>
</file>